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5244"/>
      </w:tblGrid>
      <w:tr>
        <w:trPr>
          <w:trHeight w:val="8054" w:hRule="atLeast"/>
        </w:trPr>
        <w:tc>
          <w:tcPr>
            <w:tcW w:w="9355" w:type="dxa"/>
            <w:gridSpan w:val="2"/>
            <w:shd w:val="clear" w:color="auto" w:fill="DBE4F0"/>
          </w:tcPr>
          <w:p>
            <w:pPr>
              <w:pStyle w:val="TableParagraph"/>
              <w:spacing w:line="242" w:lineRule="auto" w:before="118"/>
              <w:ind w:left="765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Form A1-2 : Application for connection of Fully Type Tested 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Installation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Procedures</w:t>
            </w:r>
          </w:p>
          <w:p>
            <w:pPr>
              <w:pStyle w:val="TableParagraph"/>
              <w:spacing w:before="236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>For </w:t>
            </w:r>
            <w:r>
              <w:rPr>
                <w:b/>
                <w:sz w:val="20"/>
              </w:rPr>
              <w:t>Small Generation Installation </w:t>
            </w:r>
            <w:r>
              <w:rPr>
                <w:sz w:val="20"/>
              </w:rPr>
              <w:t>Procedures 2 or 3, this simplified application form can be used where all of the following eligibility conditions are met: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88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(IDC)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 than 32 A;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15" w:hanging="360"/>
              <w:jc w:val="left"/>
              <w:rPr>
                <w:sz w:val="14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EREC G98 or EREC G99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inverters;</w:t>
            </w:r>
            <w:hyperlink w:history="true" w:anchor="_bookmark0">
              <w:r>
                <w:rPr>
                  <w:position w:val="4"/>
                  <w:sz w:val="14"/>
                </w:rPr>
                <w:t>20</w:t>
              </w:r>
            </w:hyperlink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247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Capacities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Electricity Storage </w:t>
            </w:r>
            <w:r>
              <w:rPr>
                <w:sz w:val="20"/>
              </w:rPr>
              <w:t>devices) is less than 60 A per phase; and</w:t>
            </w: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73" w:lineRule="auto" w:before="0" w:after="0"/>
              <w:ind w:left="827" w:right="278" w:hanging="360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EREC G100 compliant export limitation scheme is present that limits the export from the </w:t>
            </w:r>
            <w:r>
              <w:rPr>
                <w:b/>
                <w:sz w:val="20"/>
              </w:rPr>
              <w:t>Generator’s Installation </w:t>
            </w:r>
            <w:r>
              <w:rPr>
                <w:sz w:val="20"/>
              </w:rPr>
              <w:t>to the </w:t>
            </w:r>
            <w:r>
              <w:rPr>
                <w:b/>
                <w:sz w:val="20"/>
              </w:rPr>
              <w:t>Distribution Network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s may have their own forms; refer to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websites and online application tools.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reference)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ENA Type Test Verification Report Register.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planned commissioning date stated on the application shall be between 10 working days and 3 months from the date the application is submitted.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4"/>
              <w:jc w:val="both"/>
              <w:rPr>
                <w:sz w:val="20"/>
              </w:rPr>
            </w:pPr>
            <w:r>
              <w:rPr>
                <w:sz w:val="20"/>
              </w:rPr>
              <w:t>On completion of the installation the </w:t>
            </w:r>
            <w:r>
              <w:rPr>
                <w:b/>
                <w:sz w:val="20"/>
              </w:rPr>
              <w:t>Installer </w:t>
            </w:r>
            <w:r>
              <w:rPr>
                <w:sz w:val="20"/>
              </w:rPr>
              <w:t>shall submit the commissioning sheets, as required in EREC G100 alongside the EREC G99 forms.</w:t>
            </w:r>
          </w:p>
        </w:tc>
      </w:tr>
      <w:tr>
        <w:trPr>
          <w:trHeight w:val="940" w:hRule="atLeast"/>
        </w:trPr>
        <w:tc>
          <w:tcPr>
            <w:tcW w:w="9355" w:type="dxa"/>
            <w:gridSpan w:val="2"/>
          </w:tcPr>
          <w:p>
            <w:pPr>
              <w:pStyle w:val="TableParagraph"/>
              <w:tabs>
                <w:tab w:pos="1243" w:val="left" w:leader="none"/>
                <w:tab w:pos="4953" w:val="left" w:leader="none"/>
              </w:tabs>
              <w:spacing w:before="122"/>
              <w:ind w:left="674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To</w:t>
            </w:r>
            <w:r>
              <w:rPr>
                <w:sz w:val="20"/>
              </w:rPr>
              <w:tab/>
              <w:t>ABC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DNO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319" w:val="left" w:leader="none"/>
              </w:tabs>
              <w:ind w:left="1242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Imaginary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Town,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ZZ99</w:t>
            </w:r>
            <w:r>
              <w:rPr>
                <w:spacing w:val="-5"/>
                <w:sz w:val="20"/>
              </w:rPr>
              <w:t> 9AA</w:t>
            </w:r>
            <w:r>
              <w:rPr>
                <w:sz w:val="20"/>
              </w:rPr>
              <w:tab/>
            </w:r>
            <w:hyperlink r:id="rId6">
              <w:r>
                <w:rPr>
                  <w:spacing w:val="-2"/>
                  <w:sz w:val="20"/>
                </w:rPr>
                <w:t>abced@wxyz.com</w:t>
              </w:r>
            </w:hyperlink>
          </w:p>
        </w:tc>
      </w:tr>
      <w:tr>
        <w:trPr>
          <w:trHeight w:val="469" w:hRule="atLeast"/>
        </w:trPr>
        <w:tc>
          <w:tcPr>
            <w:tcW w:w="9355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111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94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spacing w:before="101"/>
        <w:ind w:left="118" w:right="0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4"/>
          <w:sz w:val="16"/>
        </w:rPr>
        <w:t>20</w:t>
      </w:r>
      <w:r>
        <w:rPr>
          <w:spacing w:val="1"/>
          <w:position w:val="4"/>
          <w:sz w:val="16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b/>
          <w:sz w:val="18"/>
        </w:rPr>
        <w:t>Type Tested</w:t>
      </w:r>
      <w:r>
        <w:rPr>
          <w:b/>
          <w:spacing w:val="-4"/>
          <w:sz w:val="18"/>
        </w:rPr>
        <w:t> </w:t>
      </w:r>
      <w:r>
        <w:rPr>
          <w:sz w:val="18"/>
        </w:rPr>
        <w:t>to EREC</w:t>
      </w:r>
      <w:r>
        <w:rPr>
          <w:spacing w:val="-2"/>
          <w:sz w:val="18"/>
        </w:rPr>
        <w:t> </w:t>
      </w:r>
      <w:r>
        <w:rPr>
          <w:sz w:val="18"/>
        </w:rPr>
        <w:t>G83 or</w:t>
      </w:r>
      <w:r>
        <w:rPr>
          <w:spacing w:val="-2"/>
          <w:sz w:val="18"/>
        </w:rPr>
        <w:t> </w:t>
      </w:r>
      <w:r>
        <w:rPr>
          <w:sz w:val="18"/>
        </w:rPr>
        <w:t>G59 where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Generating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> </w:t>
      </w:r>
      <w:r>
        <w:rPr>
          <w:sz w:val="18"/>
        </w:rPr>
        <w:t>was</w:t>
      </w:r>
      <w:r>
        <w:rPr>
          <w:spacing w:val="-3"/>
          <w:sz w:val="18"/>
        </w:rPr>
        <w:t> </w:t>
      </w:r>
      <w:r>
        <w:rPr>
          <w:sz w:val="18"/>
        </w:rPr>
        <w:t>connected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27</w:t>
      </w:r>
      <w:r>
        <w:rPr>
          <w:spacing w:val="-1"/>
          <w:sz w:val="18"/>
        </w:rPr>
        <w:t> </w:t>
      </w:r>
      <w:r>
        <w:rPr>
          <w:sz w:val="18"/>
        </w:rPr>
        <w:t>April </w:t>
      </w:r>
      <w:r>
        <w:rPr>
          <w:spacing w:val="-2"/>
          <w:sz w:val="18"/>
        </w:rPr>
        <w:t>2019.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1135" w:footer="0" w:top="2000" w:bottom="280" w:left="1300" w:right="1020"/>
          <w:pgNumType w:start="216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41"/>
        <w:gridCol w:w="1418"/>
        <w:gridCol w:w="708"/>
        <w:gridCol w:w="708"/>
        <w:gridCol w:w="710"/>
        <w:gridCol w:w="566"/>
        <w:gridCol w:w="1132"/>
      </w:tblGrid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applicable: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21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spacing w:before="1"/>
              <w:ind w:left="108" w:right="541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below form)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22"/>
              <w:ind w:left="140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22"/>
              <w:ind w:left="110" w:right="149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3 -phase</w:t>
            </w:r>
            <w:r>
              <w:rPr>
                <w:spacing w:val="-2"/>
                <w:sz w:val="18"/>
              </w:rPr>
              <w:t> 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9" w:right="179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560"/>
        <w:gridCol w:w="708"/>
        <w:gridCol w:w="708"/>
        <w:gridCol w:w="710"/>
        <w:gridCol w:w="566"/>
        <w:gridCol w:w="1132"/>
      </w:tblGrid>
      <w:tr>
        <w:trPr>
          <w:trHeight w:val="494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Unit(s)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19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>and 2 </w:t>
            </w:r>
            <w:r>
              <w:rPr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19"/>
              <w:ind w:left="108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19"/>
              <w:ind w:left="109" w:right="150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2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3-phase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8" w:right="180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Export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Scheme</w:t>
            </w:r>
          </w:p>
        </w:tc>
      </w:tr>
      <w:tr>
        <w:trPr>
          <w:trHeight w:val="630" w:hRule="atLeast"/>
        </w:trPr>
        <w:tc>
          <w:tcPr>
            <w:tcW w:w="6945" w:type="dxa"/>
            <w:gridSpan w:val="6"/>
          </w:tcPr>
          <w:p>
            <w:pPr>
              <w:pStyle w:val="TableParagraph"/>
              <w:spacing w:before="83"/>
              <w:ind w:left="107" w:right="8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 state export limit setting in amps.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ticking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box:</w:t>
            </w:r>
          </w:p>
        </w:tc>
      </w:tr>
      <w:tr>
        <w:trPr>
          <w:trHeight w:val="47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 than 32 A.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 EREC G99 or G98 </w:t>
            </w:r>
            <w:r>
              <w:rPr>
                <w:b/>
                <w:sz w:val="20"/>
              </w:rPr>
              <w:t>Type Tested Inverters </w:t>
            </w:r>
            <w:r>
              <w:rPr>
                <w:sz w:val="20"/>
              </w:rPr>
              <w:t>(or EREC G59 or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>s, where the </w:t>
            </w:r>
            <w:r>
              <w:rPr>
                <w:b/>
                <w:sz w:val="20"/>
              </w:rPr>
              <w:t>Power Generating Unit </w:t>
            </w:r>
            <w:r>
              <w:rPr>
                <w:sz w:val="20"/>
              </w:rPr>
              <w:t>was installed prior to 27 April 2019)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(including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phase.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 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SGI-3.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application:</w:t>
            </w:r>
          </w:p>
        </w:tc>
      </w:tr>
      <w:tr>
        <w:trPr>
          <w:trHeight w:val="470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scheme</w:t>
            </w:r>
          </w:p>
        </w:tc>
      </w:tr>
      <w:tr>
        <w:trPr>
          <w:trHeight w:val="1161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 w:right="97"/>
              <w:jc w:val="both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description 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fail-safe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functionality,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device of the fail-safe system, or following any loss of communication between the components and devices of the scheme.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560"/>
        <w:gridCol w:w="3826"/>
      </w:tblGrid>
      <w:tr>
        <w:trPr>
          <w:trHeight w:val="930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before="119"/>
              <w:ind w:left="287" w:right="98"/>
              <w:jc w:val="both"/>
              <w:rPr>
                <w:sz w:val="20"/>
              </w:rPr>
            </w:pPr>
            <w:r>
              <w:rPr>
                <w:sz w:val="20"/>
              </w:rPr>
              <w:t>Note, fail-safe tests are not required at installations where all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 are EREC G83 or 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G98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aggregated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limited to 16 A per phase.</w:t>
            </w:r>
          </w:p>
        </w:tc>
      </w:tr>
      <w:tr>
        <w:trPr>
          <w:trHeight w:val="470" w:hRule="atLeast"/>
        </w:trPr>
        <w:tc>
          <w:tcPr>
            <w:tcW w:w="9356" w:type="dxa"/>
            <w:gridSpan w:val="3"/>
            <w:shd w:val="clear" w:color="auto" w:fill="D9D9D9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930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Target date for provision of connection / commissioning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Units </w:t>
            </w:r>
            <w:r>
              <w:rPr>
                <w:spacing w:val="-2"/>
                <w:sz w:val="20"/>
              </w:rPr>
              <w:t>devices:**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EREC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 EREC G100 Type Test reference as </w:t>
            </w:r>
            <w:r>
              <w:rPr>
                <w:spacing w:val="-2"/>
                <w:sz w:val="20"/>
              </w:rPr>
              <w:t>applicable: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530" w:type="dxa"/>
            <w:gridSpan w:val="2"/>
          </w:tcPr>
          <w:p>
            <w:pPr>
              <w:pStyle w:val="TableParagraph"/>
              <w:spacing w:before="119"/>
              <w:ind w:left="143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826" w:type="dxa"/>
          </w:tcPr>
          <w:p>
            <w:pPr>
              <w:pStyle w:val="TableParagraph"/>
              <w:spacing w:before="119"/>
              <w:ind w:left="1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1516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before="122"/>
              <w:ind w:left="143" w:hanging="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kW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decimal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phase supplies and under the relevant phase for two and three phase supplies.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9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commissioning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 than 3 months in advance (connection offers are only valid for 3 months).</w:t>
            </w:r>
          </w:p>
        </w:tc>
      </w:tr>
    </w:tbl>
    <w:sectPr>
      <w:pgSz w:w="11910" w:h="16840"/>
      <w:pgMar w:header="1135" w:footer="0" w:top="20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33.6pt;height:13.15pt;mso-position-horizontal-relative:page;mso-position-vertical-relative:page;z-index:-1605171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5120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 w:before="0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bced@wxyz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2022-10-28T09:33:52Z</dcterms:created>
  <dcterms:modified xsi:type="dcterms:W3CDTF">2022-10-28T09:33:52Z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</Properties>
</file>