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BEFB"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1F73847"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B3196BC"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740F1836"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4246430A"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32F646EF"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F" w14:textId="0BBCB6B1" w:rsidR="005A785C" w:rsidRDefault="00F976B1">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r>
        <w:rPr>
          <w:noProof/>
          <w:sz w:val="20"/>
          <w:highlight w:val="yellow"/>
        </w:rPr>
        <w:drawing>
          <wp:inline distT="0" distB="0" distL="0" distR="0" wp14:anchorId="61B949EA" wp14:editId="69D85163">
            <wp:extent cx="3648075" cy="1456055"/>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35" cy="1494076"/>
                    </a:xfrm>
                    <a:prstGeom prst="rect">
                      <a:avLst/>
                    </a:prstGeom>
                    <a:noFill/>
                    <a:ln>
                      <a:noFill/>
                    </a:ln>
                  </pic:spPr>
                </pic:pic>
              </a:graphicData>
            </a:graphic>
          </wp:inline>
        </w:drawing>
      </w:r>
    </w:p>
    <w:p w14:paraId="40B4976A" w14:textId="77777777" w:rsidR="001301AF" w:rsidRDefault="001301AF" w:rsidP="001301AF">
      <w:pPr>
        <w:jc w:val="center"/>
        <w:rPr>
          <w:rFonts w:ascii="Times New Roman" w:hAnsi="Times New Roman"/>
          <w:b/>
          <w:sz w:val="40"/>
        </w:rPr>
      </w:pPr>
    </w:p>
    <w:p w14:paraId="5BDEBF05" w14:textId="77777777" w:rsidR="005A785C" w:rsidRDefault="005A785C">
      <w:pPr>
        <w:jc w:val="center"/>
        <w:rPr>
          <w:rFonts w:ascii="Times New Roman" w:hAnsi="Times New Roman"/>
          <w:b/>
          <w:sz w:val="40"/>
        </w:rPr>
      </w:pPr>
    </w:p>
    <w:p w14:paraId="5BDEBF06" w14:textId="6F336B59" w:rsidR="005A785C" w:rsidRPr="005A49BD" w:rsidRDefault="005A785C">
      <w:pPr>
        <w:jc w:val="center"/>
        <w:rPr>
          <w:rFonts w:asciiTheme="minorHAnsi" w:hAnsiTheme="minorHAnsi"/>
          <w:b/>
          <w:sz w:val="40"/>
        </w:rPr>
      </w:pPr>
      <w:r w:rsidRPr="005A49BD">
        <w:rPr>
          <w:rFonts w:asciiTheme="minorHAnsi" w:hAnsiTheme="minorHAnsi"/>
          <w:b/>
          <w:sz w:val="40"/>
        </w:rPr>
        <w:t xml:space="preserve">SP </w:t>
      </w:r>
      <w:proofErr w:type="spellStart"/>
      <w:r w:rsidR="003A5040">
        <w:rPr>
          <w:rFonts w:asciiTheme="minorHAnsi" w:hAnsiTheme="minorHAnsi"/>
          <w:b/>
          <w:sz w:val="40"/>
        </w:rPr>
        <w:t>Manweb</w:t>
      </w:r>
      <w:proofErr w:type="spellEnd"/>
      <w:r w:rsidRPr="005A49BD">
        <w:rPr>
          <w:rFonts w:asciiTheme="minorHAnsi" w:hAnsiTheme="minorHAnsi"/>
          <w:b/>
          <w:sz w:val="40"/>
        </w:rPr>
        <w:t xml:space="preserve"> </w:t>
      </w:r>
      <w:r w:rsidR="002A1E7A">
        <w:rPr>
          <w:rFonts w:asciiTheme="minorHAnsi" w:hAnsiTheme="minorHAnsi"/>
          <w:b/>
          <w:sz w:val="40"/>
        </w:rPr>
        <w:t>Plc</w:t>
      </w:r>
    </w:p>
    <w:p w14:paraId="5BDEBF07" w14:textId="77777777" w:rsidR="005A785C" w:rsidRPr="005A49BD" w:rsidRDefault="005A785C">
      <w:pPr>
        <w:jc w:val="center"/>
        <w:rPr>
          <w:rFonts w:asciiTheme="minorHAnsi" w:hAnsiTheme="minorHAnsi"/>
          <w:b/>
          <w:sz w:val="36"/>
        </w:rPr>
      </w:pPr>
    </w:p>
    <w:p w14:paraId="5BDEBF08" w14:textId="77777777" w:rsidR="005A785C" w:rsidRPr="005A49BD" w:rsidRDefault="005A785C">
      <w:pPr>
        <w:jc w:val="center"/>
        <w:rPr>
          <w:rFonts w:asciiTheme="minorHAnsi" w:hAnsiTheme="minorHAnsi"/>
          <w:b/>
          <w:sz w:val="28"/>
        </w:rPr>
      </w:pPr>
      <w:r w:rsidRPr="005A49BD">
        <w:rPr>
          <w:rFonts w:asciiTheme="minorHAnsi" w:hAnsiTheme="minorHAnsi"/>
          <w:b/>
          <w:sz w:val="28"/>
        </w:rPr>
        <w:t>and</w:t>
      </w:r>
    </w:p>
    <w:p w14:paraId="5BDEBF09" w14:textId="77777777" w:rsidR="005A785C" w:rsidRPr="005A49BD" w:rsidRDefault="005A785C">
      <w:pPr>
        <w:rPr>
          <w:rFonts w:asciiTheme="minorHAnsi" w:hAnsiTheme="minorHAnsi"/>
          <w:b/>
          <w:sz w:val="40"/>
        </w:rPr>
      </w:pPr>
    </w:p>
    <w:p w14:paraId="5BDEBF0A" w14:textId="77777777" w:rsidR="005A785C" w:rsidRPr="00295356" w:rsidRDefault="00295356">
      <w:pPr>
        <w:jc w:val="center"/>
        <w:rPr>
          <w:rFonts w:asciiTheme="minorHAnsi" w:hAnsiTheme="minorHAnsi"/>
          <w:b/>
          <w:color w:val="FF0000"/>
          <w:sz w:val="40"/>
        </w:rPr>
      </w:pPr>
      <w:proofErr w:type="spellStart"/>
      <w:r>
        <w:rPr>
          <w:rFonts w:asciiTheme="minorHAnsi" w:hAnsiTheme="minorHAnsi"/>
          <w:b/>
          <w:color w:val="FF0000"/>
          <w:sz w:val="40"/>
        </w:rPr>
        <w:t>XXXXXXXXXXXXXXXX</w:t>
      </w:r>
      <w:proofErr w:type="spellEnd"/>
    </w:p>
    <w:p w14:paraId="5BDEBF0B" w14:textId="77777777" w:rsidR="005A785C" w:rsidRPr="005A49BD" w:rsidRDefault="005A785C">
      <w:pPr>
        <w:jc w:val="center"/>
        <w:rPr>
          <w:rFonts w:asciiTheme="minorHAnsi" w:hAnsiTheme="minorHAnsi"/>
          <w:b/>
          <w:sz w:val="36"/>
        </w:rPr>
      </w:pPr>
    </w:p>
    <w:p w14:paraId="5BDEBF0C" w14:textId="77777777" w:rsidR="005A785C" w:rsidRPr="005A49BD" w:rsidRDefault="005A785C">
      <w:pPr>
        <w:jc w:val="center"/>
        <w:rPr>
          <w:rFonts w:asciiTheme="minorHAnsi" w:hAnsiTheme="minorHAnsi"/>
          <w:b/>
          <w:sz w:val="36"/>
        </w:rPr>
      </w:pPr>
    </w:p>
    <w:p w14:paraId="5BDEBF0D" w14:textId="77777777" w:rsidR="005A785C" w:rsidRPr="005A49BD" w:rsidRDefault="005A785C">
      <w:pPr>
        <w:jc w:val="center"/>
        <w:rPr>
          <w:rFonts w:asciiTheme="minorHAnsi" w:hAnsiTheme="minorHAnsi"/>
          <w:b/>
          <w:sz w:val="36"/>
        </w:rPr>
      </w:pPr>
    </w:p>
    <w:p w14:paraId="5BDEBF0E" w14:textId="77777777" w:rsidR="005A785C" w:rsidRPr="005A49BD" w:rsidRDefault="005A785C">
      <w:pPr>
        <w:jc w:val="center"/>
        <w:rPr>
          <w:rFonts w:asciiTheme="minorHAnsi" w:hAnsiTheme="minorHAnsi"/>
          <w:b/>
          <w:sz w:val="36"/>
        </w:rPr>
      </w:pPr>
    </w:p>
    <w:p w14:paraId="5BDEBF0F" w14:textId="77777777" w:rsidR="005A785C" w:rsidRPr="005A49BD" w:rsidRDefault="005A785C">
      <w:pPr>
        <w:jc w:val="center"/>
        <w:rPr>
          <w:rFonts w:asciiTheme="minorHAnsi" w:hAnsiTheme="minorHAnsi"/>
          <w:b/>
          <w:sz w:val="36"/>
        </w:rPr>
      </w:pPr>
    </w:p>
    <w:p w14:paraId="5BDEBF10" w14:textId="77777777" w:rsidR="005A785C" w:rsidRPr="005A49BD" w:rsidRDefault="005A785C">
      <w:pPr>
        <w:pBdr>
          <w:top w:val="single" w:sz="12" w:space="1" w:color="auto"/>
        </w:pBdr>
        <w:ind w:left="1080" w:right="1080"/>
        <w:jc w:val="center"/>
        <w:rPr>
          <w:rFonts w:asciiTheme="minorHAnsi" w:hAnsiTheme="minorHAnsi"/>
        </w:rPr>
      </w:pPr>
    </w:p>
    <w:p w14:paraId="5BDEBF11" w14:textId="77777777" w:rsidR="005A785C" w:rsidRDefault="005A785C">
      <w:pPr>
        <w:jc w:val="center"/>
        <w:rPr>
          <w:rFonts w:asciiTheme="minorHAnsi" w:hAnsiTheme="minorHAnsi"/>
          <w:b/>
        </w:rPr>
      </w:pPr>
      <w:r w:rsidRPr="005A49BD">
        <w:rPr>
          <w:rFonts w:asciiTheme="minorHAnsi" w:hAnsiTheme="minorHAnsi"/>
          <w:b/>
        </w:rPr>
        <w:t>AGREEMENT FOR CONNECTION TO THE DISTRIBUTION SYSTEM</w:t>
      </w:r>
    </w:p>
    <w:p w14:paraId="5BDEBF13" w14:textId="3089E06E" w:rsidR="004C231D" w:rsidRDefault="00146C2A">
      <w:pPr>
        <w:jc w:val="center"/>
        <w:rPr>
          <w:rFonts w:ascii="Calibri" w:hAnsi="Calibri"/>
          <w:b/>
        </w:rPr>
      </w:pPr>
      <w:r>
        <w:rPr>
          <w:rFonts w:asciiTheme="minorHAnsi" w:hAnsiTheme="minorHAnsi"/>
          <w:b/>
        </w:rPr>
        <w:t>(</w:t>
      </w:r>
      <w:r w:rsidR="00A66D27">
        <w:rPr>
          <w:rFonts w:asciiTheme="minorHAnsi" w:hAnsiTheme="minorHAnsi"/>
          <w:b/>
        </w:rPr>
        <w:t>W</w:t>
      </w:r>
      <w:r>
        <w:rPr>
          <w:rFonts w:asciiTheme="minorHAnsi" w:hAnsiTheme="minorHAnsi"/>
          <w:b/>
        </w:rPr>
        <w:t xml:space="preserve">here the customer has </w:t>
      </w:r>
      <w:r w:rsidR="00FD213D">
        <w:rPr>
          <w:rFonts w:asciiTheme="minorHAnsi" w:hAnsiTheme="minorHAnsi"/>
          <w:b/>
        </w:rPr>
        <w:t>g</w:t>
      </w:r>
      <w:r>
        <w:rPr>
          <w:rFonts w:asciiTheme="minorHAnsi" w:hAnsiTheme="minorHAnsi"/>
          <w:b/>
        </w:rPr>
        <w:t xml:space="preserve">enerating </w:t>
      </w:r>
      <w:r w:rsidR="00FD213D">
        <w:rPr>
          <w:rFonts w:asciiTheme="minorHAnsi" w:hAnsiTheme="minorHAnsi"/>
          <w:b/>
        </w:rPr>
        <w:t>p</w:t>
      </w:r>
      <w:r>
        <w:rPr>
          <w:rFonts w:asciiTheme="minorHAnsi" w:hAnsiTheme="minorHAnsi"/>
          <w:b/>
        </w:rPr>
        <w:t>lant</w:t>
      </w:r>
      <w:r w:rsidR="00FD3F72">
        <w:rPr>
          <w:rFonts w:asciiTheme="minorHAnsi" w:hAnsiTheme="minorHAnsi"/>
          <w:b/>
        </w:rPr>
        <w:t xml:space="preserve"> and uses the Distribution System for </w:t>
      </w:r>
      <w:r w:rsidR="009F0AD2">
        <w:rPr>
          <w:rFonts w:asciiTheme="minorHAnsi" w:hAnsiTheme="minorHAnsi"/>
          <w:b/>
        </w:rPr>
        <w:t>i</w:t>
      </w:r>
      <w:r w:rsidR="00325560">
        <w:rPr>
          <w:rFonts w:asciiTheme="minorHAnsi" w:hAnsiTheme="minorHAnsi"/>
          <w:b/>
        </w:rPr>
        <w:t>mporting</w:t>
      </w:r>
      <w:r w:rsidR="00524AB6">
        <w:rPr>
          <w:rFonts w:asciiTheme="minorHAnsi" w:hAnsiTheme="minorHAnsi"/>
          <w:b/>
        </w:rPr>
        <w:t xml:space="preserve"> or </w:t>
      </w:r>
      <w:r w:rsidR="00FD3F72">
        <w:rPr>
          <w:rFonts w:asciiTheme="minorHAnsi" w:hAnsiTheme="minorHAnsi"/>
          <w:b/>
        </w:rPr>
        <w:t>exporting energy</w:t>
      </w:r>
      <w:r>
        <w:rPr>
          <w:rFonts w:asciiTheme="minorHAnsi" w:hAnsiTheme="minorHAnsi"/>
          <w:b/>
        </w:rPr>
        <w:t>)</w:t>
      </w:r>
      <w:r w:rsidR="004C231D" w:rsidRPr="004C231D">
        <w:rPr>
          <w:rFonts w:ascii="Calibri" w:hAnsi="Calibri"/>
          <w:b/>
        </w:rPr>
        <w:t xml:space="preserve"> </w:t>
      </w:r>
    </w:p>
    <w:p w14:paraId="5BDEBF14" w14:textId="77777777" w:rsidR="004C231D" w:rsidRDefault="004C231D">
      <w:pPr>
        <w:jc w:val="center"/>
        <w:rPr>
          <w:rFonts w:ascii="Calibri" w:hAnsi="Calibri"/>
          <w:b/>
        </w:rPr>
      </w:pPr>
    </w:p>
    <w:p w14:paraId="5BDEBF15" w14:textId="2F26FE47" w:rsidR="00146C2A" w:rsidRPr="005A49BD" w:rsidRDefault="004C231D">
      <w:pPr>
        <w:jc w:val="center"/>
        <w:rPr>
          <w:rFonts w:asciiTheme="minorHAnsi" w:hAnsiTheme="minorHAnsi"/>
        </w:rPr>
      </w:pPr>
      <w:r w:rsidRPr="009E1CA7">
        <w:rPr>
          <w:rFonts w:ascii="Calibri" w:hAnsi="Calibri"/>
          <w:b/>
        </w:rPr>
        <w:t>RELATING</w:t>
      </w:r>
      <w:r w:rsidR="00B57327">
        <w:rPr>
          <w:rFonts w:ascii="Calibri" w:hAnsi="Calibri"/>
          <w:b/>
        </w:rPr>
        <w:t xml:space="preserve"> TO </w:t>
      </w:r>
      <w:r w:rsidRPr="00886812">
        <w:rPr>
          <w:rFonts w:ascii="Calibri" w:hAnsi="Calibri"/>
          <w:b/>
          <w:color w:val="FF0000"/>
          <w:highlight w:val="yellow"/>
        </w:rPr>
        <w:t>SP</w:t>
      </w:r>
      <w:r w:rsidR="001A25EA" w:rsidRPr="00886812">
        <w:rPr>
          <w:rFonts w:ascii="Calibri" w:hAnsi="Calibri"/>
          <w:b/>
          <w:color w:val="FF0000"/>
          <w:highlight w:val="yellow"/>
        </w:rPr>
        <w:t>M</w:t>
      </w:r>
      <w:r w:rsidRPr="00886812">
        <w:rPr>
          <w:rFonts w:ascii="Calibri" w:hAnsi="Calibri"/>
          <w:b/>
          <w:color w:val="FF0000"/>
          <w:highlight w:val="yellow"/>
        </w:rPr>
        <w:t xml:space="preserve"> substation name/address</w:t>
      </w:r>
    </w:p>
    <w:p w14:paraId="5BDEBF16" w14:textId="77777777" w:rsidR="005A785C" w:rsidRPr="005A49BD" w:rsidRDefault="005A785C">
      <w:pPr>
        <w:pBdr>
          <w:bottom w:val="single" w:sz="12" w:space="2" w:color="auto"/>
        </w:pBdr>
        <w:ind w:left="1080" w:right="1080"/>
        <w:rPr>
          <w:rFonts w:asciiTheme="minorHAnsi" w:hAnsiTheme="minorHAnsi"/>
        </w:rPr>
      </w:pPr>
    </w:p>
    <w:p w14:paraId="5BDEBF17" w14:textId="77777777" w:rsidR="005A785C" w:rsidRPr="005A49BD" w:rsidRDefault="005A785C">
      <w:pPr>
        <w:rPr>
          <w:rFonts w:asciiTheme="minorHAnsi" w:hAnsiTheme="minorHAnsi"/>
          <w:b/>
          <w:snapToGrid w:val="0"/>
          <w:color w:val="000000"/>
        </w:rPr>
        <w:sectPr w:rsidR="005A785C" w:rsidRPr="005A49BD">
          <w:headerReference w:type="even" r:id="rId12"/>
          <w:headerReference w:type="default" r:id="rId13"/>
          <w:footerReference w:type="even" r:id="rId14"/>
          <w:footerReference w:type="default" r:id="rId15"/>
          <w:headerReference w:type="first" r:id="rId16"/>
          <w:footerReference w:type="first" r:id="rId17"/>
          <w:pgSz w:w="11908" w:h="16833"/>
          <w:pgMar w:top="1440" w:right="1440" w:bottom="1440" w:left="1440" w:header="792" w:footer="792" w:gutter="0"/>
          <w:paperSrc w:first="262" w:other="262"/>
          <w:pgNumType w:start="1"/>
          <w:cols w:space="720"/>
          <w:noEndnote/>
        </w:sectPr>
      </w:pPr>
    </w:p>
    <w:p w14:paraId="5BDEBF19" w14:textId="2478F113" w:rsidR="00D31128" w:rsidRDefault="00DE7CBB" w:rsidP="00886812">
      <w:pPr>
        <w:pStyle w:val="Heading1"/>
        <w:tabs>
          <w:tab w:val="left" w:pos="4589"/>
          <w:tab w:val="right" w:pos="7644"/>
        </w:tabs>
        <w:spacing w:before="36"/>
      </w:pPr>
      <w:r>
        <w:lastRenderedPageBreak/>
        <w:t>THIS</w:t>
      </w:r>
      <w:r>
        <w:rPr>
          <w:spacing w:val="-4"/>
        </w:rPr>
        <w:t xml:space="preserve"> </w:t>
      </w:r>
      <w:r>
        <w:t>AGREEMENT</w:t>
      </w:r>
      <w:r w:rsidRPr="00886812">
        <w:rPr>
          <w:spacing w:val="1"/>
        </w:rPr>
        <w:t xml:space="preserve"> </w:t>
      </w:r>
      <w:r>
        <w:t>is</w:t>
      </w:r>
      <w:r>
        <w:rPr>
          <w:spacing w:val="-3"/>
        </w:rPr>
        <w:t xml:space="preserve"> </w:t>
      </w:r>
      <w:r>
        <w:t>made the</w:t>
      </w:r>
      <w:r>
        <w:tab/>
        <w:t>day</w:t>
      </w:r>
      <w:r>
        <w:rPr>
          <w:spacing w:val="1"/>
        </w:rPr>
        <w:t xml:space="preserve"> </w:t>
      </w:r>
      <w:r>
        <w:t>of</w:t>
      </w:r>
      <w:r>
        <w:tab/>
        <w:t>20</w:t>
      </w:r>
      <w:r w:rsidRPr="0074753F">
        <w:rPr>
          <w:highlight w:val="yellow"/>
        </w:rPr>
        <w:t>…</w:t>
      </w:r>
    </w:p>
    <w:p w14:paraId="0C2CE5A3" w14:textId="77777777" w:rsidR="00DE7CBB" w:rsidRPr="00886812" w:rsidRDefault="00DE7CBB" w:rsidP="00DE7CBB"/>
    <w:p w14:paraId="5BDEBF1A" w14:textId="77777777" w:rsidR="00D31128" w:rsidRPr="005A785C" w:rsidRDefault="00D31128" w:rsidP="00D31128">
      <w:pPr>
        <w:rPr>
          <w:rFonts w:asciiTheme="minorHAnsi" w:hAnsiTheme="minorHAnsi"/>
          <w:snapToGrid w:val="0"/>
          <w:color w:val="000000"/>
          <w:sz w:val="22"/>
          <w:szCs w:val="22"/>
        </w:rPr>
      </w:pPr>
      <w:r w:rsidRPr="005A785C">
        <w:rPr>
          <w:rFonts w:asciiTheme="minorHAnsi" w:hAnsiTheme="minorHAnsi"/>
          <w:b/>
          <w:snapToGrid w:val="0"/>
          <w:color w:val="000000"/>
          <w:sz w:val="22"/>
          <w:szCs w:val="22"/>
        </w:rPr>
        <w:t>BETWEEN:</w:t>
      </w:r>
    </w:p>
    <w:p w14:paraId="5BDEBF1B" w14:textId="77777777" w:rsidR="00D31128" w:rsidRPr="005A785C" w:rsidRDefault="00D31128" w:rsidP="00D31128">
      <w:pPr>
        <w:rPr>
          <w:rFonts w:asciiTheme="minorHAnsi" w:hAnsiTheme="minorHAnsi"/>
          <w:snapToGrid w:val="0"/>
          <w:color w:val="000000"/>
          <w:sz w:val="22"/>
          <w:szCs w:val="22"/>
        </w:rPr>
      </w:pPr>
    </w:p>
    <w:p w14:paraId="5BDEBF1C" w14:textId="45D931CF" w:rsidR="00D31128" w:rsidRPr="005A785C" w:rsidRDefault="00D31128" w:rsidP="00D31128">
      <w:pPr>
        <w:ind w:left="851" w:hanging="851"/>
        <w:rPr>
          <w:rFonts w:asciiTheme="minorHAnsi" w:hAnsiTheme="minorHAnsi"/>
          <w:snapToGrid w:val="0"/>
          <w:color w:val="000000"/>
          <w:sz w:val="22"/>
          <w:szCs w:val="22"/>
        </w:rPr>
      </w:pPr>
      <w:r w:rsidRPr="005A785C">
        <w:rPr>
          <w:rFonts w:asciiTheme="minorHAnsi" w:hAnsiTheme="minorHAnsi"/>
          <w:snapToGrid w:val="0"/>
          <w:color w:val="000000"/>
          <w:sz w:val="22"/>
          <w:szCs w:val="22"/>
        </w:rPr>
        <w:t>(1)</w:t>
      </w:r>
      <w:r w:rsidRPr="005A785C">
        <w:rPr>
          <w:rFonts w:asciiTheme="minorHAnsi" w:hAnsiTheme="minorHAnsi"/>
          <w:snapToGrid w:val="0"/>
          <w:color w:val="000000"/>
          <w:sz w:val="22"/>
          <w:szCs w:val="22"/>
        </w:rPr>
        <w:tab/>
      </w:r>
      <w:r w:rsidR="003203AB" w:rsidRPr="003203AB">
        <w:rPr>
          <w:rFonts w:asciiTheme="minorHAnsi" w:hAnsiTheme="minorHAnsi"/>
          <w:b/>
          <w:bCs/>
          <w:snapToGrid w:val="0"/>
          <w:color w:val="000000"/>
          <w:sz w:val="22"/>
          <w:szCs w:val="22"/>
        </w:rPr>
        <w:t xml:space="preserve">SP </w:t>
      </w:r>
      <w:proofErr w:type="spellStart"/>
      <w:r w:rsidR="00C61767" w:rsidRPr="00AD20E1">
        <w:rPr>
          <w:rFonts w:asciiTheme="minorHAnsi" w:hAnsiTheme="minorHAnsi"/>
          <w:b/>
          <w:bCs/>
          <w:sz w:val="22"/>
          <w:szCs w:val="22"/>
        </w:rPr>
        <w:t>Manweb</w:t>
      </w:r>
      <w:proofErr w:type="spellEnd"/>
      <w:r w:rsidR="00C61767" w:rsidRPr="00AD20E1">
        <w:rPr>
          <w:rFonts w:asciiTheme="minorHAnsi" w:hAnsiTheme="minorHAnsi"/>
          <w:b/>
          <w:bCs/>
          <w:sz w:val="22"/>
          <w:szCs w:val="22"/>
        </w:rPr>
        <w:t xml:space="preserve"> Plc </w:t>
      </w:r>
      <w:r w:rsidR="00C61767" w:rsidRPr="004A78CF">
        <w:rPr>
          <w:rFonts w:asciiTheme="minorHAnsi" w:hAnsiTheme="minorHAnsi"/>
          <w:bCs/>
          <w:sz w:val="22"/>
          <w:szCs w:val="22"/>
        </w:rPr>
        <w:t xml:space="preserve">a company registered in England </w:t>
      </w:r>
      <w:r w:rsidR="005B05B1">
        <w:rPr>
          <w:rFonts w:asciiTheme="minorHAnsi" w:hAnsiTheme="minorHAnsi"/>
          <w:bCs/>
          <w:sz w:val="22"/>
          <w:szCs w:val="22"/>
        </w:rPr>
        <w:t xml:space="preserve">and </w:t>
      </w:r>
      <w:r w:rsidR="00C61767" w:rsidRPr="004A78CF">
        <w:rPr>
          <w:rFonts w:asciiTheme="minorHAnsi" w:hAnsiTheme="minorHAnsi"/>
          <w:bCs/>
          <w:sz w:val="22"/>
          <w:szCs w:val="22"/>
        </w:rPr>
        <w:t>Wales with the registered number 0236693</w:t>
      </w:r>
      <w:r w:rsidR="00C61767">
        <w:rPr>
          <w:rFonts w:asciiTheme="minorHAnsi" w:hAnsiTheme="minorHAnsi"/>
          <w:bCs/>
          <w:sz w:val="22"/>
          <w:szCs w:val="22"/>
        </w:rPr>
        <w:t>7</w:t>
      </w:r>
      <w:r w:rsidR="00C61767" w:rsidRPr="004A78CF">
        <w:rPr>
          <w:rFonts w:asciiTheme="minorHAnsi" w:hAnsiTheme="minorHAnsi"/>
          <w:bCs/>
          <w:sz w:val="22"/>
          <w:szCs w:val="22"/>
        </w:rPr>
        <w:t xml:space="preserve"> who</w:t>
      </w:r>
      <w:r w:rsidR="00C61767" w:rsidRPr="004A78CF">
        <w:rPr>
          <w:rFonts w:asciiTheme="minorHAnsi" w:hAnsiTheme="minorHAnsi"/>
          <w:sz w:val="22"/>
          <w:szCs w:val="22"/>
        </w:rPr>
        <w:t>se registered office is at</w:t>
      </w:r>
      <w:r w:rsidR="00C61767" w:rsidRPr="004A78CF">
        <w:rPr>
          <w:rFonts w:asciiTheme="minorHAnsi" w:hAnsiTheme="minorHAnsi"/>
          <w:bCs/>
          <w:sz w:val="22"/>
          <w:szCs w:val="22"/>
        </w:rPr>
        <w:t xml:space="preserve"> </w:t>
      </w:r>
      <w:r w:rsidR="00C61767">
        <w:rPr>
          <w:rFonts w:asciiTheme="minorHAnsi" w:hAnsiTheme="minorHAnsi"/>
          <w:bCs/>
          <w:sz w:val="22"/>
          <w:szCs w:val="22"/>
        </w:rPr>
        <w:t xml:space="preserve">3 </w:t>
      </w:r>
      <w:r w:rsidR="00C61767" w:rsidRPr="004A78CF">
        <w:rPr>
          <w:rFonts w:asciiTheme="minorHAnsi" w:hAnsiTheme="minorHAnsi"/>
          <w:bCs/>
          <w:sz w:val="22"/>
          <w:szCs w:val="22"/>
        </w:rPr>
        <w:t>Prenton Way, Prenton CH43 3ET (</w:t>
      </w:r>
      <w:r w:rsidR="00C61767" w:rsidRPr="00886812">
        <w:rPr>
          <w:rFonts w:asciiTheme="minorHAnsi" w:hAnsiTheme="minorHAnsi"/>
          <w:sz w:val="22"/>
        </w:rPr>
        <w:t xml:space="preserve">the </w:t>
      </w:r>
      <w:r w:rsidR="00D04B7B">
        <w:rPr>
          <w:rFonts w:asciiTheme="minorHAnsi" w:hAnsiTheme="minorHAnsi"/>
          <w:bCs/>
          <w:sz w:val="22"/>
          <w:szCs w:val="22"/>
        </w:rPr>
        <w:t>“</w:t>
      </w:r>
      <w:r w:rsidR="00C61767" w:rsidRPr="00C61767">
        <w:rPr>
          <w:rFonts w:asciiTheme="minorHAnsi" w:hAnsiTheme="minorHAnsi"/>
          <w:b/>
          <w:sz w:val="22"/>
          <w:szCs w:val="22"/>
        </w:rPr>
        <w:t>Company</w:t>
      </w:r>
      <w:r w:rsidR="00C61767" w:rsidRPr="004A78CF">
        <w:rPr>
          <w:rFonts w:asciiTheme="minorHAnsi" w:hAnsiTheme="minorHAnsi"/>
          <w:bCs/>
          <w:sz w:val="22"/>
          <w:szCs w:val="22"/>
        </w:rPr>
        <w:t xml:space="preserve">”), </w:t>
      </w:r>
      <w:r w:rsidR="00C61767" w:rsidRPr="004A78CF">
        <w:rPr>
          <w:rFonts w:asciiTheme="minorHAnsi" w:hAnsiTheme="minorHAnsi"/>
          <w:sz w:val="22"/>
          <w:szCs w:val="22"/>
        </w:rPr>
        <w:t>and</w:t>
      </w:r>
      <w:r w:rsidR="00C61767" w:rsidRPr="004A78CF">
        <w:rPr>
          <w:rFonts w:asciiTheme="minorHAnsi" w:hAnsiTheme="minorHAnsi"/>
          <w:snapToGrid w:val="0"/>
          <w:color w:val="000000"/>
          <w:sz w:val="22"/>
          <w:szCs w:val="22"/>
        </w:rPr>
        <w:t xml:space="preserve"> </w:t>
      </w:r>
    </w:p>
    <w:p w14:paraId="5BDEBF1D" w14:textId="77777777" w:rsidR="00D31128" w:rsidRPr="005A785C" w:rsidRDefault="00D31128" w:rsidP="00D31128">
      <w:pPr>
        <w:ind w:left="851" w:hanging="851"/>
        <w:rPr>
          <w:rFonts w:asciiTheme="minorHAnsi" w:hAnsiTheme="minorHAnsi"/>
          <w:snapToGrid w:val="0"/>
          <w:color w:val="000000"/>
          <w:sz w:val="22"/>
          <w:szCs w:val="22"/>
        </w:rPr>
      </w:pPr>
    </w:p>
    <w:p w14:paraId="5BDEBF1E" w14:textId="186AAD25" w:rsidR="00D31128" w:rsidRPr="005A785C" w:rsidRDefault="00D31128" w:rsidP="00D31128">
      <w:pPr>
        <w:ind w:left="851" w:hanging="851"/>
        <w:rPr>
          <w:rFonts w:asciiTheme="minorHAnsi" w:hAnsiTheme="minorHAnsi"/>
          <w:snapToGrid w:val="0"/>
          <w:color w:val="000000"/>
          <w:sz w:val="22"/>
          <w:szCs w:val="22"/>
        </w:rPr>
      </w:pPr>
      <w:r w:rsidRPr="005A785C">
        <w:rPr>
          <w:rFonts w:asciiTheme="minorHAnsi" w:hAnsiTheme="minorHAnsi"/>
          <w:snapToGrid w:val="0"/>
          <w:color w:val="000000"/>
          <w:sz w:val="22"/>
          <w:szCs w:val="22"/>
        </w:rPr>
        <w:t>(2)</w:t>
      </w:r>
      <w:r w:rsidRPr="005A785C">
        <w:rPr>
          <w:rFonts w:asciiTheme="minorHAnsi" w:hAnsiTheme="minorHAnsi"/>
          <w:snapToGrid w:val="0"/>
          <w:color w:val="000000"/>
          <w:sz w:val="22"/>
          <w:szCs w:val="22"/>
        </w:rPr>
        <w:tab/>
      </w:r>
      <w:proofErr w:type="spellStart"/>
      <w:r w:rsidR="00295356">
        <w:rPr>
          <w:rFonts w:asciiTheme="minorHAnsi" w:hAnsiTheme="minorHAnsi"/>
          <w:b/>
          <w:snapToGrid w:val="0"/>
          <w:color w:val="FF0000"/>
          <w:sz w:val="22"/>
          <w:szCs w:val="22"/>
        </w:rPr>
        <w:t>XXXXXXXXX</w:t>
      </w:r>
      <w:proofErr w:type="spellEnd"/>
      <w:r w:rsidR="006230AF">
        <w:rPr>
          <w:rFonts w:asciiTheme="minorHAnsi" w:hAnsiTheme="minorHAnsi"/>
          <w:snapToGrid w:val="0"/>
          <w:color w:val="000000"/>
          <w:sz w:val="22"/>
          <w:szCs w:val="22"/>
        </w:rPr>
        <w:t xml:space="preserve"> </w:t>
      </w:r>
      <w:r w:rsidRPr="005A785C">
        <w:rPr>
          <w:rFonts w:asciiTheme="minorHAnsi" w:hAnsiTheme="minorHAnsi"/>
          <w:snapToGrid w:val="0"/>
          <w:color w:val="000000"/>
          <w:sz w:val="22"/>
          <w:szCs w:val="22"/>
        </w:rPr>
        <w:t xml:space="preserve">a company registered in </w:t>
      </w:r>
      <w:proofErr w:type="spellStart"/>
      <w:r w:rsidR="00295356">
        <w:rPr>
          <w:rFonts w:asciiTheme="minorHAnsi" w:hAnsiTheme="minorHAnsi"/>
          <w:snapToGrid w:val="0"/>
          <w:color w:val="FF0000"/>
          <w:sz w:val="22"/>
          <w:szCs w:val="22"/>
        </w:rPr>
        <w:t>XXXXXXXXXX</w:t>
      </w:r>
      <w:proofErr w:type="spellEnd"/>
      <w:r w:rsidRPr="005A785C">
        <w:rPr>
          <w:rFonts w:asciiTheme="minorHAnsi" w:hAnsiTheme="minorHAnsi"/>
          <w:snapToGrid w:val="0"/>
          <w:color w:val="000000"/>
          <w:sz w:val="22"/>
          <w:szCs w:val="22"/>
        </w:rPr>
        <w:t xml:space="preserve"> with the registered number </w:t>
      </w:r>
      <w:proofErr w:type="spellStart"/>
      <w:r w:rsidR="00295356">
        <w:rPr>
          <w:rFonts w:asciiTheme="minorHAnsi" w:hAnsiTheme="minorHAnsi"/>
          <w:snapToGrid w:val="0"/>
          <w:color w:val="FF0000"/>
          <w:sz w:val="22"/>
          <w:szCs w:val="22"/>
        </w:rPr>
        <w:t>XXXXXXXXXXX</w:t>
      </w:r>
      <w:proofErr w:type="spellEnd"/>
      <w:r w:rsidR="00295356">
        <w:rPr>
          <w:rFonts w:asciiTheme="minorHAnsi" w:hAnsiTheme="minorHAnsi"/>
          <w:snapToGrid w:val="0"/>
          <w:color w:val="FF0000"/>
          <w:sz w:val="22"/>
          <w:szCs w:val="22"/>
        </w:rPr>
        <w:t xml:space="preserve"> </w:t>
      </w:r>
      <w:r w:rsidRPr="005A785C">
        <w:rPr>
          <w:rFonts w:asciiTheme="minorHAnsi" w:hAnsiTheme="minorHAnsi"/>
          <w:snapToGrid w:val="0"/>
          <w:color w:val="000000"/>
          <w:sz w:val="22"/>
          <w:szCs w:val="22"/>
        </w:rPr>
        <w:t xml:space="preserve">whose registered office is at </w:t>
      </w:r>
      <w:proofErr w:type="spellStart"/>
      <w:r w:rsidR="00295356">
        <w:rPr>
          <w:rFonts w:asciiTheme="minorHAnsi" w:hAnsiTheme="minorHAnsi"/>
          <w:snapToGrid w:val="0"/>
          <w:color w:val="FF0000"/>
          <w:sz w:val="22"/>
          <w:szCs w:val="22"/>
        </w:rPr>
        <w:t>XXXXXXXXXXXXXXXXX</w:t>
      </w:r>
      <w:proofErr w:type="spellEnd"/>
      <w:r w:rsidR="007B6E31">
        <w:rPr>
          <w:rFonts w:asciiTheme="minorHAnsi" w:hAnsiTheme="minorHAnsi"/>
          <w:snapToGrid w:val="0"/>
          <w:color w:val="000000"/>
          <w:sz w:val="22"/>
          <w:szCs w:val="22"/>
        </w:rPr>
        <w:t xml:space="preserve"> </w:t>
      </w:r>
      <w:r w:rsidRPr="005A785C">
        <w:rPr>
          <w:rFonts w:asciiTheme="minorHAnsi" w:hAnsiTheme="minorHAnsi"/>
          <w:snapToGrid w:val="0"/>
          <w:color w:val="000000"/>
          <w:sz w:val="22"/>
          <w:szCs w:val="22"/>
        </w:rPr>
        <w:t>(</w:t>
      </w:r>
      <w:r w:rsidR="00D04B7B" w:rsidRPr="00886812">
        <w:rPr>
          <w:rFonts w:asciiTheme="minorHAnsi" w:hAnsiTheme="minorHAnsi"/>
          <w:color w:val="000000"/>
          <w:sz w:val="22"/>
        </w:rPr>
        <w:t>the</w:t>
      </w:r>
      <w:r w:rsidR="00D04B7B">
        <w:rPr>
          <w:rFonts w:asciiTheme="minorHAnsi" w:hAnsiTheme="minorHAnsi"/>
          <w:b/>
          <w:snapToGrid w:val="0"/>
          <w:color w:val="000000"/>
          <w:sz w:val="22"/>
          <w:szCs w:val="22"/>
        </w:rPr>
        <w:t xml:space="preserve"> “</w:t>
      </w:r>
      <w:r w:rsidRPr="005A785C">
        <w:rPr>
          <w:rFonts w:asciiTheme="minorHAnsi" w:hAnsiTheme="minorHAnsi"/>
          <w:b/>
          <w:snapToGrid w:val="0"/>
          <w:color w:val="000000"/>
          <w:sz w:val="22"/>
          <w:szCs w:val="22"/>
        </w:rPr>
        <w:t>Customer"</w:t>
      </w:r>
      <w:r w:rsidRPr="005A785C">
        <w:rPr>
          <w:rFonts w:asciiTheme="minorHAnsi" w:hAnsiTheme="minorHAnsi"/>
          <w:snapToGrid w:val="0"/>
          <w:color w:val="000000"/>
          <w:sz w:val="22"/>
          <w:szCs w:val="22"/>
        </w:rPr>
        <w:t>)</w:t>
      </w:r>
    </w:p>
    <w:p w14:paraId="5BDEBF1F" w14:textId="77777777" w:rsidR="00D31128" w:rsidRPr="005A785C" w:rsidRDefault="00D31128" w:rsidP="00D31128">
      <w:pPr>
        <w:rPr>
          <w:rFonts w:asciiTheme="minorHAnsi" w:hAnsiTheme="minorHAnsi"/>
          <w:snapToGrid w:val="0"/>
          <w:color w:val="000000"/>
          <w:sz w:val="22"/>
          <w:szCs w:val="22"/>
        </w:rPr>
      </w:pPr>
    </w:p>
    <w:p w14:paraId="5BDEBF20" w14:textId="3D37C366" w:rsidR="00D31128" w:rsidRPr="00D51849" w:rsidRDefault="00D31128" w:rsidP="00D31128">
      <w:pPr>
        <w:rPr>
          <w:rFonts w:asciiTheme="minorHAnsi" w:hAnsiTheme="minorHAnsi"/>
          <w:bCs/>
          <w:snapToGrid w:val="0"/>
          <w:color w:val="000000" w:themeColor="text1"/>
          <w:sz w:val="22"/>
          <w:szCs w:val="22"/>
        </w:rPr>
      </w:pPr>
      <w:r w:rsidRPr="00D51849">
        <w:rPr>
          <w:rFonts w:asciiTheme="minorHAnsi" w:hAnsiTheme="minorHAnsi"/>
          <w:b/>
          <w:snapToGrid w:val="0"/>
          <w:color w:val="000000" w:themeColor="text1"/>
          <w:sz w:val="22"/>
          <w:szCs w:val="22"/>
        </w:rPr>
        <w:t>WHEREAS</w:t>
      </w:r>
    </w:p>
    <w:p w14:paraId="5BDEBF21" w14:textId="77777777" w:rsidR="00D31128" w:rsidRPr="00D51849" w:rsidRDefault="00D31128" w:rsidP="00D31128">
      <w:pPr>
        <w:rPr>
          <w:rFonts w:asciiTheme="minorHAnsi" w:hAnsiTheme="minorHAnsi"/>
          <w:bCs/>
          <w:snapToGrid w:val="0"/>
          <w:color w:val="000000" w:themeColor="text1"/>
          <w:sz w:val="22"/>
          <w:szCs w:val="22"/>
        </w:rPr>
      </w:pPr>
    </w:p>
    <w:p w14:paraId="5BDEBF22" w14:textId="77777777" w:rsidR="00D31128" w:rsidRPr="00D51849" w:rsidRDefault="00D31128" w:rsidP="00D31128">
      <w:pPr>
        <w:ind w:left="720" w:hanging="720"/>
        <w:rPr>
          <w:rFonts w:asciiTheme="minorHAnsi" w:hAnsiTheme="minorHAnsi"/>
          <w:bCs/>
          <w:snapToGrid w:val="0"/>
          <w:color w:val="000000" w:themeColor="text1"/>
          <w:sz w:val="22"/>
          <w:szCs w:val="22"/>
        </w:rPr>
      </w:pPr>
      <w:r w:rsidRPr="00D51849">
        <w:rPr>
          <w:rFonts w:asciiTheme="minorHAnsi" w:hAnsiTheme="minorHAnsi"/>
          <w:bCs/>
          <w:snapToGrid w:val="0"/>
          <w:color w:val="000000" w:themeColor="text1"/>
          <w:sz w:val="22"/>
          <w:szCs w:val="22"/>
        </w:rPr>
        <w:t>A</w:t>
      </w:r>
      <w:r w:rsidRPr="00D51849">
        <w:rPr>
          <w:rFonts w:asciiTheme="minorHAnsi" w:hAnsiTheme="minorHAnsi"/>
          <w:bCs/>
          <w:snapToGrid w:val="0"/>
          <w:color w:val="000000" w:themeColor="text1"/>
          <w:sz w:val="22"/>
          <w:szCs w:val="22"/>
        </w:rPr>
        <w:tab/>
        <w:t>The Company is authorised by a licence granted under the Act to carry on the business of the distribution of electricity and under the terms of that licence is required (except in certain circumstances specified in that licence) to offer to enter into an agreement for connection to the Distribution System by any person requesting the same, subject to payment by the Customer of an appropriate charge.</w:t>
      </w:r>
    </w:p>
    <w:p w14:paraId="5BDEBF23" w14:textId="77777777" w:rsidR="00D31128" w:rsidRPr="00D51849" w:rsidRDefault="00D31128" w:rsidP="00D31128">
      <w:pPr>
        <w:ind w:left="720" w:hanging="720"/>
        <w:rPr>
          <w:rFonts w:asciiTheme="minorHAnsi" w:hAnsiTheme="minorHAnsi"/>
          <w:bCs/>
          <w:snapToGrid w:val="0"/>
          <w:color w:val="000000" w:themeColor="text1"/>
          <w:sz w:val="22"/>
          <w:szCs w:val="22"/>
        </w:rPr>
      </w:pPr>
    </w:p>
    <w:p w14:paraId="5BDEBF24" w14:textId="77777777" w:rsidR="00D31128" w:rsidRPr="00D51849" w:rsidRDefault="00D31128" w:rsidP="00D31128">
      <w:pPr>
        <w:rPr>
          <w:rFonts w:asciiTheme="minorHAnsi" w:hAnsiTheme="minorHAnsi"/>
          <w:snapToGrid w:val="0"/>
          <w:color w:val="000000" w:themeColor="text1"/>
          <w:sz w:val="22"/>
          <w:szCs w:val="22"/>
        </w:rPr>
      </w:pPr>
      <w:r w:rsidRPr="00D51849">
        <w:rPr>
          <w:rFonts w:asciiTheme="minorHAnsi" w:hAnsiTheme="minorHAnsi"/>
          <w:bCs/>
          <w:snapToGrid w:val="0"/>
          <w:color w:val="000000" w:themeColor="text1"/>
          <w:sz w:val="22"/>
          <w:szCs w:val="22"/>
        </w:rPr>
        <w:t>B</w:t>
      </w:r>
      <w:r w:rsidRPr="00D51849">
        <w:rPr>
          <w:rFonts w:asciiTheme="minorHAnsi" w:hAnsiTheme="minorHAnsi"/>
          <w:bCs/>
          <w:snapToGrid w:val="0"/>
          <w:color w:val="000000" w:themeColor="text1"/>
          <w:sz w:val="22"/>
          <w:szCs w:val="22"/>
        </w:rPr>
        <w:tab/>
        <w:t>The Customer has made such request to the Company for Connection.</w:t>
      </w:r>
    </w:p>
    <w:p w14:paraId="5BDEBF25" w14:textId="77777777" w:rsidR="00D31128" w:rsidRPr="00D51849" w:rsidRDefault="00D31128" w:rsidP="00D31128">
      <w:pPr>
        <w:rPr>
          <w:rFonts w:ascii="Times New Roman" w:hAnsi="Times New Roman"/>
          <w:snapToGrid w:val="0"/>
          <w:color w:val="000000" w:themeColor="text1"/>
        </w:rPr>
      </w:pPr>
    </w:p>
    <w:p w14:paraId="5BDEBF27" w14:textId="39664AA8" w:rsidR="00D31128" w:rsidRPr="00D51849" w:rsidRDefault="00D31128" w:rsidP="00D31128">
      <w:pPr>
        <w:rPr>
          <w:rFonts w:asciiTheme="minorHAnsi" w:hAnsiTheme="minorHAnsi"/>
          <w:snapToGrid w:val="0"/>
          <w:color w:val="000000" w:themeColor="text1"/>
          <w:sz w:val="22"/>
          <w:szCs w:val="22"/>
        </w:rPr>
      </w:pPr>
      <w:r w:rsidRPr="00D51849">
        <w:rPr>
          <w:rFonts w:asciiTheme="minorHAnsi" w:hAnsiTheme="minorHAnsi"/>
          <w:b/>
          <w:bCs/>
          <w:snapToGrid w:val="0"/>
          <w:color w:val="000000" w:themeColor="text1"/>
          <w:sz w:val="22"/>
          <w:szCs w:val="22"/>
        </w:rPr>
        <w:t xml:space="preserve">NOW THEREFORE </w:t>
      </w:r>
      <w:r w:rsidRPr="00D51849">
        <w:rPr>
          <w:rFonts w:asciiTheme="minorHAnsi" w:hAnsiTheme="minorHAnsi"/>
          <w:snapToGrid w:val="0"/>
          <w:color w:val="000000" w:themeColor="text1"/>
          <w:sz w:val="22"/>
          <w:szCs w:val="22"/>
        </w:rPr>
        <w:t>the Parties</w:t>
      </w:r>
      <w:r w:rsidRPr="00D51849">
        <w:rPr>
          <w:rFonts w:asciiTheme="minorHAnsi" w:hAnsiTheme="minorHAnsi"/>
          <w:b/>
          <w:bCs/>
          <w:snapToGrid w:val="0"/>
          <w:color w:val="000000" w:themeColor="text1"/>
          <w:sz w:val="22"/>
          <w:szCs w:val="22"/>
        </w:rPr>
        <w:t xml:space="preserve"> HAVE AGREED AND DO HEREBY AGREE</w:t>
      </w:r>
      <w:r w:rsidRPr="00D51849">
        <w:rPr>
          <w:rFonts w:asciiTheme="minorHAnsi" w:hAnsiTheme="minorHAnsi"/>
          <w:snapToGrid w:val="0"/>
          <w:color w:val="000000" w:themeColor="text1"/>
          <w:sz w:val="22"/>
          <w:szCs w:val="22"/>
        </w:rPr>
        <w:t xml:space="preserve"> as follows:</w:t>
      </w:r>
    </w:p>
    <w:p w14:paraId="5BDEBF28" w14:textId="77777777" w:rsidR="00D31128" w:rsidRPr="000263AA" w:rsidRDefault="00D31128" w:rsidP="00D31128">
      <w:pPr>
        <w:ind w:left="709" w:hanging="709"/>
        <w:rPr>
          <w:rFonts w:asciiTheme="minorHAnsi" w:hAnsiTheme="minorHAnsi"/>
          <w:snapToGrid w:val="0"/>
          <w:color w:val="000000"/>
          <w:sz w:val="22"/>
          <w:szCs w:val="22"/>
        </w:rPr>
      </w:pPr>
    </w:p>
    <w:p w14:paraId="5BDEBF29" w14:textId="333364D7" w:rsidR="00D31128" w:rsidRPr="007D3E87" w:rsidRDefault="00D31128" w:rsidP="00F976B1">
      <w:pPr>
        <w:pStyle w:val="ListParagraph"/>
        <w:numPr>
          <w:ilvl w:val="0"/>
          <w:numId w:val="1"/>
        </w:numPr>
        <w:autoSpaceDE w:val="0"/>
        <w:autoSpaceDN w:val="0"/>
        <w:adjustRightInd w:val="0"/>
        <w:ind w:left="709" w:hanging="709"/>
        <w:rPr>
          <w:rFonts w:asciiTheme="minorHAnsi" w:hAnsiTheme="minorHAnsi"/>
          <w:sz w:val="22"/>
          <w:szCs w:val="22"/>
        </w:rPr>
      </w:pPr>
      <w:r w:rsidRPr="007D3E87">
        <w:rPr>
          <w:rFonts w:asciiTheme="minorHAnsi" w:hAnsiTheme="minorHAnsi"/>
          <w:color w:val="000000"/>
          <w:sz w:val="22"/>
          <w:szCs w:val="22"/>
          <w:lang w:eastAsia="en-GB"/>
        </w:rPr>
        <w:t>The Company agrees to the Connection of the Customer’s Installation to the Company’s Distribution System on the terms and conditions of this Bespoke Connection Agreement.</w:t>
      </w:r>
    </w:p>
    <w:p w14:paraId="5BDEBF2A" w14:textId="77777777" w:rsidR="00D31128" w:rsidRPr="007D3E87" w:rsidRDefault="00D31128" w:rsidP="00D31128">
      <w:pPr>
        <w:pStyle w:val="ListParagraph"/>
        <w:autoSpaceDE w:val="0"/>
        <w:autoSpaceDN w:val="0"/>
        <w:adjustRightInd w:val="0"/>
        <w:ind w:left="709"/>
        <w:rPr>
          <w:rFonts w:asciiTheme="minorHAnsi" w:hAnsiTheme="minorHAnsi"/>
          <w:sz w:val="22"/>
          <w:szCs w:val="22"/>
        </w:rPr>
      </w:pPr>
    </w:p>
    <w:p w14:paraId="5BDEBF2B" w14:textId="77777777" w:rsidR="00D31128" w:rsidRPr="007D3E87" w:rsidRDefault="00D31128" w:rsidP="00F976B1">
      <w:pPr>
        <w:pStyle w:val="ListParagraph"/>
        <w:numPr>
          <w:ilvl w:val="0"/>
          <w:numId w:val="1"/>
        </w:numPr>
        <w:autoSpaceDE w:val="0"/>
        <w:autoSpaceDN w:val="0"/>
        <w:adjustRightInd w:val="0"/>
        <w:ind w:left="709" w:hanging="709"/>
        <w:rPr>
          <w:rFonts w:asciiTheme="minorHAnsi" w:hAnsiTheme="minorHAnsi"/>
          <w:sz w:val="22"/>
          <w:szCs w:val="22"/>
        </w:rPr>
      </w:pPr>
      <w:r w:rsidRPr="007D3E87">
        <w:rPr>
          <w:rFonts w:asciiTheme="minorHAnsi" w:hAnsiTheme="minorHAnsi"/>
          <w:color w:val="000000"/>
          <w:sz w:val="22"/>
          <w:szCs w:val="22"/>
          <w:lang w:eastAsia="en-GB"/>
        </w:rPr>
        <w:t>Subject to the express provisions of this Bespoke Connection Agreement, Section 3 of the National Terms of Connection (the “</w:t>
      </w:r>
      <w:r w:rsidRPr="007D3E87">
        <w:rPr>
          <w:rFonts w:asciiTheme="minorHAnsi" w:hAnsiTheme="minorHAnsi"/>
          <w:b/>
          <w:bCs/>
          <w:color w:val="000000"/>
          <w:sz w:val="22"/>
          <w:szCs w:val="22"/>
          <w:lang w:eastAsia="en-GB"/>
        </w:rPr>
        <w:t xml:space="preserve">Applicable </w:t>
      </w:r>
      <w:proofErr w:type="spellStart"/>
      <w:r w:rsidRPr="007D3E87">
        <w:rPr>
          <w:rFonts w:asciiTheme="minorHAnsi" w:hAnsiTheme="minorHAnsi"/>
          <w:b/>
          <w:bCs/>
          <w:color w:val="000000"/>
          <w:sz w:val="22"/>
          <w:szCs w:val="22"/>
          <w:lang w:eastAsia="en-GB"/>
        </w:rPr>
        <w:t>NTC</w:t>
      </w:r>
      <w:proofErr w:type="spellEnd"/>
      <w:r w:rsidRPr="007D3E87">
        <w:rPr>
          <w:rFonts w:asciiTheme="minorHAnsi" w:hAnsiTheme="minorHAnsi"/>
          <w:b/>
          <w:bCs/>
          <w:color w:val="000000"/>
          <w:sz w:val="22"/>
          <w:szCs w:val="22"/>
          <w:lang w:eastAsia="en-GB"/>
        </w:rPr>
        <w:t xml:space="preserve"> Section</w:t>
      </w:r>
      <w:r w:rsidRPr="007D3E87">
        <w:rPr>
          <w:rFonts w:asciiTheme="minorHAnsi" w:hAnsiTheme="minorHAnsi"/>
          <w:color w:val="000000"/>
          <w:sz w:val="22"/>
          <w:szCs w:val="22"/>
          <w:lang w:eastAsia="en-GB"/>
        </w:rPr>
        <w:t xml:space="preserve">”) will apply as if it was set out in this Bespoke Connection Agreement, and as if references in the Applicable </w:t>
      </w:r>
      <w:proofErr w:type="spellStart"/>
      <w:r w:rsidRPr="007D3E87">
        <w:rPr>
          <w:rFonts w:asciiTheme="minorHAnsi" w:hAnsiTheme="minorHAnsi"/>
          <w:color w:val="000000"/>
          <w:sz w:val="22"/>
          <w:szCs w:val="22"/>
          <w:lang w:eastAsia="en-GB"/>
        </w:rPr>
        <w:t>NTC</w:t>
      </w:r>
      <w:proofErr w:type="spellEnd"/>
      <w:r w:rsidRPr="007D3E87">
        <w:rPr>
          <w:rFonts w:asciiTheme="minorHAnsi" w:hAnsiTheme="minorHAnsi"/>
          <w:color w:val="000000"/>
          <w:sz w:val="22"/>
          <w:szCs w:val="22"/>
          <w:lang w:eastAsia="en-GB"/>
        </w:rPr>
        <w:t xml:space="preserve"> Section to “this agreement” or to “this Agreement” were to this Bespoke Connection Agreement.</w:t>
      </w:r>
    </w:p>
    <w:p w14:paraId="5BDEBF2C"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2D" w14:textId="6FC9D221"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The National Terms of Connection are available in writing from the Energy Networks Association, </w:t>
      </w:r>
      <w:r w:rsidR="00A020FB" w:rsidRPr="00A020FB">
        <w:rPr>
          <w:rFonts w:asciiTheme="minorHAnsi" w:hAnsiTheme="minorHAnsi"/>
          <w:color w:val="000000" w:themeColor="text1"/>
          <w:sz w:val="22"/>
          <w:szCs w:val="22"/>
          <w:lang w:val="en-US" w:eastAsia="en-GB"/>
        </w:rPr>
        <w:t xml:space="preserve">4 More London Riverside, London, SE1 2AU, or from the website at </w:t>
      </w:r>
      <w:hyperlink r:id="rId18">
        <w:r w:rsidR="00A020FB" w:rsidRPr="00A020FB">
          <w:rPr>
            <w:rStyle w:val="Hyperlink"/>
            <w:rFonts w:asciiTheme="minorHAnsi" w:hAnsiTheme="minorHAnsi"/>
            <w:sz w:val="22"/>
            <w:szCs w:val="22"/>
            <w:lang w:val="en-US" w:eastAsia="en-GB"/>
          </w:rPr>
          <w:t>www.connectionterms.co.uk.</w:t>
        </w:r>
      </w:hyperlink>
    </w:p>
    <w:p w14:paraId="5BDEBF2E"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2F" w14:textId="77777777"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The Customer’s attention is drawn specifically to the Applicable </w:t>
      </w:r>
      <w:proofErr w:type="spellStart"/>
      <w:r w:rsidRPr="00D51849">
        <w:rPr>
          <w:rFonts w:asciiTheme="minorHAnsi" w:hAnsiTheme="minorHAnsi"/>
          <w:color w:val="000000" w:themeColor="text1"/>
          <w:sz w:val="22"/>
          <w:szCs w:val="22"/>
          <w:lang w:eastAsia="en-GB"/>
        </w:rPr>
        <w:t>NTC</w:t>
      </w:r>
      <w:proofErr w:type="spellEnd"/>
      <w:r w:rsidRPr="00D51849">
        <w:rPr>
          <w:rFonts w:asciiTheme="minorHAnsi" w:hAnsiTheme="minorHAnsi"/>
          <w:color w:val="000000" w:themeColor="text1"/>
          <w:sz w:val="22"/>
          <w:szCs w:val="22"/>
          <w:lang w:eastAsia="en-GB"/>
        </w:rPr>
        <w:t xml:space="preserve"> Section, and the Customer confirms that it has read and fully understands the Applicable </w:t>
      </w:r>
      <w:proofErr w:type="spellStart"/>
      <w:r w:rsidRPr="00D51849">
        <w:rPr>
          <w:rFonts w:asciiTheme="minorHAnsi" w:hAnsiTheme="minorHAnsi"/>
          <w:color w:val="000000" w:themeColor="text1"/>
          <w:sz w:val="22"/>
          <w:szCs w:val="22"/>
          <w:lang w:eastAsia="en-GB"/>
        </w:rPr>
        <w:t>NTC</w:t>
      </w:r>
      <w:proofErr w:type="spellEnd"/>
      <w:r w:rsidRPr="00D51849">
        <w:rPr>
          <w:rFonts w:asciiTheme="minorHAnsi" w:hAnsiTheme="minorHAnsi"/>
          <w:color w:val="000000" w:themeColor="text1"/>
          <w:sz w:val="22"/>
          <w:szCs w:val="22"/>
          <w:lang w:eastAsia="en-GB"/>
        </w:rPr>
        <w:t xml:space="preserve"> Section.</w:t>
      </w:r>
    </w:p>
    <w:p w14:paraId="5BDEBF30"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31" w14:textId="77777777"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Expressions used in this Bespoke Connection Agreement shall have the same meanings as is given to them in the Applicable </w:t>
      </w:r>
      <w:proofErr w:type="spellStart"/>
      <w:r w:rsidRPr="00D51849">
        <w:rPr>
          <w:rFonts w:asciiTheme="minorHAnsi" w:hAnsiTheme="minorHAnsi"/>
          <w:color w:val="000000" w:themeColor="text1"/>
          <w:sz w:val="22"/>
          <w:szCs w:val="22"/>
          <w:lang w:eastAsia="en-GB"/>
        </w:rPr>
        <w:t>NTC</w:t>
      </w:r>
      <w:proofErr w:type="spellEnd"/>
      <w:r w:rsidRPr="00D51849">
        <w:rPr>
          <w:rFonts w:asciiTheme="minorHAnsi" w:hAnsiTheme="minorHAnsi"/>
          <w:color w:val="000000" w:themeColor="text1"/>
          <w:sz w:val="22"/>
          <w:szCs w:val="22"/>
          <w:lang w:eastAsia="en-GB"/>
        </w:rPr>
        <w:t xml:space="preserve"> Section.</w:t>
      </w:r>
    </w:p>
    <w:p w14:paraId="5BDEBF32" w14:textId="77777777" w:rsidR="00D31128" w:rsidRPr="00D51849" w:rsidRDefault="00D31128" w:rsidP="00D31128">
      <w:pPr>
        <w:pStyle w:val="ListParagraph"/>
        <w:rPr>
          <w:rFonts w:asciiTheme="minorHAnsi" w:hAnsiTheme="minorHAnsi"/>
          <w:color w:val="000000" w:themeColor="text1"/>
          <w:sz w:val="22"/>
          <w:szCs w:val="22"/>
          <w:lang w:eastAsia="en-GB"/>
        </w:rPr>
      </w:pPr>
    </w:p>
    <w:p w14:paraId="5BDEBF33" w14:textId="6769D2F1"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lang w:eastAsia="en-GB"/>
        </w:rPr>
        <w:t xml:space="preserve">Details of the Premises, the Connection Points, the technical characteristics of the Connection Points and other matters are set out in the </w:t>
      </w:r>
      <w:r w:rsidR="00E5698A">
        <w:rPr>
          <w:rFonts w:asciiTheme="minorHAnsi" w:hAnsiTheme="minorHAnsi"/>
          <w:color w:val="000000" w:themeColor="text1"/>
          <w:sz w:val="22"/>
          <w:szCs w:val="22"/>
          <w:lang w:eastAsia="en-GB"/>
        </w:rPr>
        <w:t>A</w:t>
      </w:r>
      <w:r w:rsidRPr="00D51849">
        <w:rPr>
          <w:rFonts w:asciiTheme="minorHAnsi" w:hAnsiTheme="minorHAnsi"/>
          <w:color w:val="000000" w:themeColor="text1"/>
          <w:sz w:val="22"/>
          <w:szCs w:val="22"/>
          <w:lang w:eastAsia="en-GB"/>
        </w:rPr>
        <w:t>ppendi</w:t>
      </w:r>
      <w:r>
        <w:rPr>
          <w:rFonts w:asciiTheme="minorHAnsi" w:hAnsiTheme="minorHAnsi"/>
          <w:color w:val="000000" w:themeColor="text1"/>
          <w:sz w:val="22"/>
          <w:szCs w:val="22"/>
          <w:lang w:eastAsia="en-GB"/>
        </w:rPr>
        <w:t>ces</w:t>
      </w:r>
      <w:r w:rsidRPr="00D51849">
        <w:rPr>
          <w:rFonts w:asciiTheme="minorHAnsi" w:hAnsiTheme="minorHAnsi"/>
          <w:color w:val="000000" w:themeColor="text1"/>
          <w:sz w:val="22"/>
          <w:szCs w:val="22"/>
          <w:lang w:eastAsia="en-GB"/>
        </w:rPr>
        <w:t xml:space="preserve"> to this Bespoke Connection Agreement.</w:t>
      </w:r>
    </w:p>
    <w:p w14:paraId="5BDEBF34" w14:textId="77777777" w:rsidR="00D31128" w:rsidRPr="00D51849" w:rsidRDefault="00D31128" w:rsidP="00D31128">
      <w:pPr>
        <w:pStyle w:val="ListParagraph"/>
        <w:rPr>
          <w:rFonts w:asciiTheme="minorHAnsi" w:hAnsiTheme="minorHAnsi"/>
          <w:color w:val="000000" w:themeColor="text1"/>
          <w:sz w:val="22"/>
          <w:szCs w:val="22"/>
        </w:rPr>
      </w:pPr>
    </w:p>
    <w:p w14:paraId="5BDEBF35" w14:textId="77777777"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themeColor="text1"/>
          <w:sz w:val="22"/>
          <w:szCs w:val="22"/>
        </w:rPr>
      </w:pPr>
      <w:r w:rsidRPr="00D51849">
        <w:rPr>
          <w:rFonts w:asciiTheme="minorHAnsi" w:hAnsiTheme="minorHAnsi"/>
          <w:color w:val="000000" w:themeColor="text1"/>
          <w:sz w:val="22"/>
          <w:szCs w:val="22"/>
        </w:rPr>
        <w:tab/>
        <w:t>Both parties agree to comply with and be bound by the provisions of the Appendi</w:t>
      </w:r>
      <w:r>
        <w:rPr>
          <w:rFonts w:asciiTheme="minorHAnsi" w:hAnsiTheme="minorHAnsi"/>
          <w:color w:val="000000" w:themeColor="text1"/>
          <w:sz w:val="22"/>
          <w:szCs w:val="22"/>
        </w:rPr>
        <w:t>ces</w:t>
      </w:r>
      <w:r w:rsidRPr="00D51849">
        <w:rPr>
          <w:rFonts w:asciiTheme="minorHAnsi" w:hAnsiTheme="minorHAnsi"/>
          <w:color w:val="000000" w:themeColor="text1"/>
          <w:sz w:val="22"/>
          <w:szCs w:val="22"/>
        </w:rPr>
        <w:t xml:space="preserve"> to this Bespoke Connection Agreement.</w:t>
      </w:r>
    </w:p>
    <w:p w14:paraId="5BDEBF36" w14:textId="77777777" w:rsidR="00D31128" w:rsidRPr="00D51849" w:rsidRDefault="00D31128" w:rsidP="00D31128">
      <w:pPr>
        <w:pStyle w:val="ListParagraph"/>
        <w:rPr>
          <w:rFonts w:asciiTheme="minorHAnsi" w:hAnsiTheme="minorHAnsi"/>
          <w:color w:val="000000" w:themeColor="text1"/>
          <w:sz w:val="22"/>
          <w:szCs w:val="22"/>
        </w:rPr>
      </w:pPr>
    </w:p>
    <w:p w14:paraId="5BDEBF37" w14:textId="77777777" w:rsidR="00D31128" w:rsidRPr="00D51849" w:rsidRDefault="00D31128" w:rsidP="00F976B1">
      <w:pPr>
        <w:pStyle w:val="ListParagraph"/>
        <w:numPr>
          <w:ilvl w:val="0"/>
          <w:numId w:val="1"/>
        </w:numPr>
        <w:autoSpaceDE w:val="0"/>
        <w:autoSpaceDN w:val="0"/>
        <w:adjustRightInd w:val="0"/>
        <w:ind w:left="709" w:hanging="709"/>
        <w:rPr>
          <w:rFonts w:asciiTheme="minorHAnsi" w:hAnsiTheme="minorHAnsi"/>
          <w:color w:val="000000"/>
          <w:sz w:val="22"/>
          <w:szCs w:val="22"/>
          <w:lang w:eastAsia="en-GB"/>
        </w:rPr>
      </w:pPr>
      <w:r w:rsidRPr="00D51849">
        <w:rPr>
          <w:rFonts w:asciiTheme="minorHAnsi" w:hAnsiTheme="minorHAnsi"/>
          <w:color w:val="FF0000"/>
          <w:sz w:val="22"/>
          <w:szCs w:val="22"/>
        </w:rPr>
        <w:tab/>
      </w:r>
      <w:r w:rsidRPr="00D51849">
        <w:rPr>
          <w:rFonts w:asciiTheme="minorHAnsi" w:hAnsiTheme="minorHAnsi"/>
          <w:color w:val="000000"/>
          <w:sz w:val="22"/>
          <w:szCs w:val="22"/>
          <w:lang w:eastAsia="en-GB"/>
        </w:rPr>
        <w:t xml:space="preserve">The Parties may agree variations to this Bespoke Connection Agreement, which variations must be recorded in writing and signed by an authorised representative of each Party. Each Party shall negotiate in good faith the terms of any variation proposed by the other. If any </w:t>
      </w:r>
      <w:r w:rsidRPr="00D51849">
        <w:rPr>
          <w:rFonts w:asciiTheme="minorHAnsi" w:hAnsiTheme="minorHAnsi"/>
          <w:color w:val="000000"/>
          <w:sz w:val="22"/>
          <w:szCs w:val="22"/>
          <w:lang w:eastAsia="en-GB"/>
        </w:rPr>
        <w:lastRenderedPageBreak/>
        <w:t xml:space="preserve">variation has not been agreed within 1 month of its being proposed, either Party may refer the matter to the Authority for resolution pursuant to section 23 of the Act. The Parties shall give effect to any such </w:t>
      </w:r>
      <w:proofErr w:type="gramStart"/>
      <w:r w:rsidRPr="00D51849">
        <w:rPr>
          <w:rFonts w:asciiTheme="minorHAnsi" w:hAnsiTheme="minorHAnsi"/>
          <w:color w:val="000000"/>
          <w:sz w:val="22"/>
          <w:szCs w:val="22"/>
          <w:lang w:eastAsia="en-GB"/>
        </w:rPr>
        <w:t>determination, and</w:t>
      </w:r>
      <w:proofErr w:type="gramEnd"/>
      <w:r w:rsidRPr="00D51849">
        <w:rPr>
          <w:rFonts w:asciiTheme="minorHAnsi" w:hAnsiTheme="minorHAnsi"/>
          <w:color w:val="000000"/>
          <w:sz w:val="22"/>
          <w:szCs w:val="22"/>
          <w:lang w:eastAsia="en-GB"/>
        </w:rPr>
        <w:t xml:space="preserve"> shall enter into any agreement as shall be necessary to give effect to any such determination.</w:t>
      </w:r>
    </w:p>
    <w:p w14:paraId="5BDEBF38" w14:textId="77777777" w:rsidR="00D31128" w:rsidRPr="007D3E87" w:rsidRDefault="00D31128" w:rsidP="00D31128">
      <w:pPr>
        <w:pStyle w:val="ListParagraph"/>
        <w:rPr>
          <w:rFonts w:asciiTheme="minorHAnsi" w:hAnsiTheme="minorHAnsi"/>
          <w:color w:val="000000"/>
          <w:sz w:val="22"/>
          <w:szCs w:val="22"/>
          <w:lang w:eastAsia="en-GB"/>
        </w:rPr>
      </w:pPr>
    </w:p>
    <w:p w14:paraId="5BDEBF39" w14:textId="77777777" w:rsidR="00D31128" w:rsidRPr="007D3E87" w:rsidRDefault="00D31128" w:rsidP="00F976B1">
      <w:pPr>
        <w:pStyle w:val="ListParagraph"/>
        <w:numPr>
          <w:ilvl w:val="0"/>
          <w:numId w:val="1"/>
        </w:numPr>
        <w:autoSpaceDE w:val="0"/>
        <w:autoSpaceDN w:val="0"/>
        <w:adjustRightInd w:val="0"/>
        <w:ind w:left="709" w:hanging="709"/>
        <w:rPr>
          <w:rFonts w:asciiTheme="minorHAnsi" w:hAnsiTheme="minorHAnsi"/>
          <w:color w:val="000000"/>
          <w:sz w:val="22"/>
          <w:szCs w:val="22"/>
          <w:lang w:eastAsia="en-GB"/>
        </w:rPr>
      </w:pPr>
      <w:r w:rsidRPr="007D3E87">
        <w:rPr>
          <w:rFonts w:asciiTheme="minorHAnsi" w:hAnsiTheme="minorHAnsi"/>
          <w:color w:val="000000"/>
          <w:sz w:val="22"/>
          <w:szCs w:val="22"/>
          <w:lang w:eastAsia="en-GB"/>
        </w:rPr>
        <w:tab/>
        <w:t xml:space="preserve">Address for notices </w:t>
      </w:r>
    </w:p>
    <w:p w14:paraId="5BDEBF3A" w14:textId="77777777" w:rsidR="00D31128" w:rsidRPr="005A49BD" w:rsidRDefault="00D31128" w:rsidP="00D31128">
      <w:pPr>
        <w:autoSpaceDE w:val="0"/>
        <w:autoSpaceDN w:val="0"/>
        <w:adjustRightInd w:val="0"/>
        <w:ind w:left="1080"/>
        <w:jc w:val="left"/>
        <w:rPr>
          <w:rFonts w:asciiTheme="minorHAnsi" w:hAnsiTheme="minorHAnsi"/>
          <w:b/>
          <w:bCs/>
          <w:color w:val="000000"/>
          <w:sz w:val="22"/>
          <w:szCs w:val="22"/>
          <w:lang w:eastAsia="en-GB"/>
        </w:rPr>
      </w:pPr>
    </w:p>
    <w:tbl>
      <w:tblPr>
        <w:tblStyle w:val="TableGrid"/>
        <w:tblW w:w="0" w:type="auto"/>
        <w:tblInd w:w="720" w:type="dxa"/>
        <w:tblLook w:val="04A0" w:firstRow="1" w:lastRow="0" w:firstColumn="1" w:lastColumn="0" w:noHBand="0" w:noVBand="1"/>
      </w:tblPr>
      <w:tblGrid>
        <w:gridCol w:w="3876"/>
        <w:gridCol w:w="4162"/>
      </w:tblGrid>
      <w:tr w:rsidR="00882CA9" w14:paraId="27D2BC98" w14:textId="77777777" w:rsidTr="00A12BAB">
        <w:trPr>
          <w:trHeight w:val="487"/>
        </w:trPr>
        <w:tc>
          <w:tcPr>
            <w:tcW w:w="4492" w:type="dxa"/>
            <w:vAlign w:val="center"/>
          </w:tcPr>
          <w:p w14:paraId="77298431" w14:textId="77777777" w:rsidR="00882CA9" w:rsidRPr="007D3E87" w:rsidRDefault="00882CA9" w:rsidP="00F976B1">
            <w:pPr>
              <w:pStyle w:val="ListParagraph"/>
              <w:numPr>
                <w:ilvl w:val="0"/>
                <w:numId w:val="2"/>
              </w:numPr>
              <w:autoSpaceDE w:val="0"/>
              <w:autoSpaceDN w:val="0"/>
              <w:adjustRightInd w:val="0"/>
              <w:ind w:left="556"/>
              <w:jc w:val="left"/>
              <w:rPr>
                <w:rFonts w:asciiTheme="minorHAnsi" w:hAnsiTheme="minorHAnsi"/>
                <w:color w:val="000000"/>
                <w:sz w:val="22"/>
                <w:szCs w:val="22"/>
                <w:lang w:eastAsia="en-GB"/>
              </w:rPr>
            </w:pPr>
            <w:r>
              <w:rPr>
                <w:rFonts w:asciiTheme="minorHAnsi" w:hAnsiTheme="minorHAnsi"/>
                <w:color w:val="000000"/>
                <w:sz w:val="22"/>
                <w:szCs w:val="22"/>
                <w:lang w:eastAsia="en-GB"/>
              </w:rPr>
              <w:t>for the Company:</w:t>
            </w:r>
          </w:p>
        </w:tc>
        <w:tc>
          <w:tcPr>
            <w:tcW w:w="4492" w:type="dxa"/>
            <w:vAlign w:val="center"/>
          </w:tcPr>
          <w:p w14:paraId="0EC14723" w14:textId="77777777" w:rsidR="00882CA9" w:rsidRPr="007D3E87" w:rsidRDefault="00882CA9" w:rsidP="00F976B1">
            <w:pPr>
              <w:pStyle w:val="ListParagraph"/>
              <w:numPr>
                <w:ilvl w:val="0"/>
                <w:numId w:val="2"/>
              </w:num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for the Customer:</w:t>
            </w:r>
          </w:p>
        </w:tc>
      </w:tr>
      <w:tr w:rsidR="00882CA9" w14:paraId="00B8FB50" w14:textId="77777777" w:rsidTr="00A12BAB">
        <w:tc>
          <w:tcPr>
            <w:tcW w:w="4492" w:type="dxa"/>
          </w:tcPr>
          <w:p w14:paraId="5A99D382" w14:textId="4F81324B" w:rsidR="00882CA9" w:rsidRPr="005E33E3" w:rsidRDefault="00882CA9" w:rsidP="00A12BAB">
            <w:pPr>
              <w:widowControl w:val="0"/>
              <w:autoSpaceDE w:val="0"/>
              <w:autoSpaceDN w:val="0"/>
              <w:ind w:left="720"/>
              <w:jc w:val="left"/>
              <w:rPr>
                <w:rFonts w:asciiTheme="minorHAnsi" w:eastAsia="Calibri" w:hAnsiTheme="minorHAnsi" w:cs="Calibri"/>
                <w:snapToGrid w:val="0"/>
                <w:color w:val="000000"/>
                <w:sz w:val="22"/>
                <w:szCs w:val="22"/>
                <w:lang w:val="en-US"/>
              </w:rPr>
            </w:pPr>
            <w:proofErr w:type="spellStart"/>
            <w:r w:rsidRPr="005E33E3">
              <w:rPr>
                <w:rFonts w:ascii="Calibri" w:eastAsia="Calibri" w:hAnsi="Calibri" w:cs="Calibri"/>
                <w:sz w:val="22"/>
                <w:szCs w:val="22"/>
                <w:lang w:val="en-US"/>
              </w:rPr>
              <w:t>DCUSA</w:t>
            </w:r>
            <w:proofErr w:type="spellEnd"/>
            <w:r w:rsidRPr="005E33E3">
              <w:rPr>
                <w:rFonts w:ascii="Calibri" w:eastAsia="Calibri" w:hAnsi="Calibri" w:cs="Calibri"/>
                <w:sz w:val="22"/>
                <w:szCs w:val="22"/>
                <w:lang w:val="en-US"/>
              </w:rPr>
              <w:t xml:space="preserve"> Contract Manager</w:t>
            </w:r>
            <w:r w:rsidRPr="005E33E3">
              <w:rPr>
                <w:rFonts w:asciiTheme="minorHAnsi" w:eastAsia="Calibri" w:hAnsiTheme="minorHAnsi" w:cs="Calibri"/>
                <w:snapToGrid w:val="0"/>
                <w:color w:val="000000"/>
                <w:sz w:val="22"/>
                <w:szCs w:val="22"/>
                <w:lang w:val="en-US"/>
              </w:rPr>
              <w:t xml:space="preserve"> </w:t>
            </w:r>
          </w:p>
          <w:p w14:paraId="5A53F638" w14:textId="77777777" w:rsidR="00882CA9" w:rsidRPr="005E33E3" w:rsidRDefault="00882CA9"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sidRPr="005E33E3">
              <w:rPr>
                <w:rFonts w:asciiTheme="minorHAnsi" w:eastAsia="Calibri" w:hAnsiTheme="minorHAnsi" w:cs="Calibri"/>
                <w:snapToGrid w:val="0"/>
                <w:color w:val="000000"/>
                <w:sz w:val="22"/>
                <w:szCs w:val="22"/>
                <w:lang w:val="en-US"/>
              </w:rPr>
              <w:t xml:space="preserve">SP </w:t>
            </w:r>
            <w:proofErr w:type="spellStart"/>
            <w:r>
              <w:rPr>
                <w:rFonts w:asciiTheme="minorHAnsi" w:eastAsia="Calibri" w:hAnsiTheme="minorHAnsi" w:cs="Calibri"/>
                <w:snapToGrid w:val="0"/>
                <w:color w:val="000000"/>
                <w:sz w:val="22"/>
                <w:szCs w:val="22"/>
                <w:lang w:val="en-US"/>
              </w:rPr>
              <w:t>Manweb</w:t>
            </w:r>
            <w:proofErr w:type="spellEnd"/>
            <w:r>
              <w:rPr>
                <w:rFonts w:asciiTheme="minorHAnsi" w:eastAsia="Calibri" w:hAnsiTheme="minorHAnsi" w:cs="Calibri"/>
                <w:snapToGrid w:val="0"/>
                <w:color w:val="000000"/>
                <w:sz w:val="22"/>
                <w:szCs w:val="22"/>
                <w:lang w:val="en-US"/>
              </w:rPr>
              <w:t xml:space="preserve"> Plc</w:t>
            </w:r>
          </w:p>
          <w:p w14:paraId="6219B3EF" w14:textId="77777777" w:rsidR="00882CA9" w:rsidRDefault="00882CA9"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Pr>
                <w:rFonts w:asciiTheme="minorHAnsi" w:eastAsia="Calibri" w:hAnsiTheme="minorHAnsi" w:cs="Calibri"/>
                <w:snapToGrid w:val="0"/>
                <w:color w:val="000000"/>
                <w:sz w:val="22"/>
                <w:szCs w:val="22"/>
                <w:lang w:val="en-US"/>
              </w:rPr>
              <w:t>Prenton Way</w:t>
            </w:r>
          </w:p>
          <w:p w14:paraId="0F18BFC1" w14:textId="77777777" w:rsidR="00882CA9" w:rsidRPr="005E33E3" w:rsidRDefault="00882CA9"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Pr>
                <w:rFonts w:asciiTheme="minorHAnsi" w:eastAsia="Calibri" w:hAnsiTheme="minorHAnsi" w:cs="Calibri"/>
                <w:snapToGrid w:val="0"/>
                <w:color w:val="000000"/>
                <w:sz w:val="22"/>
                <w:szCs w:val="22"/>
                <w:lang w:val="en-US"/>
              </w:rPr>
              <w:t>Birkenhead</w:t>
            </w:r>
          </w:p>
          <w:p w14:paraId="4381001E" w14:textId="77777777" w:rsidR="00882CA9" w:rsidRPr="005E33E3" w:rsidRDefault="00882CA9"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Pr>
                <w:rFonts w:asciiTheme="minorHAnsi" w:eastAsia="Calibri" w:hAnsiTheme="minorHAnsi" w:cs="Calibri"/>
                <w:snapToGrid w:val="0"/>
                <w:color w:val="000000"/>
                <w:sz w:val="22"/>
                <w:szCs w:val="22"/>
                <w:lang w:val="en-US"/>
              </w:rPr>
              <w:t>Merseyside</w:t>
            </w:r>
          </w:p>
          <w:p w14:paraId="46EE50CC" w14:textId="77777777" w:rsidR="00882CA9" w:rsidRPr="008D69C5" w:rsidRDefault="00882CA9" w:rsidP="00A12BAB">
            <w:pPr>
              <w:ind w:left="720"/>
              <w:rPr>
                <w:rFonts w:asciiTheme="minorHAnsi" w:hAnsiTheme="minorHAnsi"/>
                <w:snapToGrid w:val="0"/>
                <w:color w:val="000000"/>
                <w:sz w:val="22"/>
                <w:szCs w:val="22"/>
              </w:rPr>
            </w:pPr>
            <w:r>
              <w:rPr>
                <w:rFonts w:asciiTheme="minorHAnsi" w:hAnsiTheme="minorHAnsi"/>
                <w:snapToGrid w:val="0"/>
                <w:color w:val="000000"/>
                <w:sz w:val="22"/>
                <w:szCs w:val="22"/>
              </w:rPr>
              <w:t>CH43 3ET</w:t>
            </w:r>
          </w:p>
          <w:p w14:paraId="3F9E6A0A" w14:textId="77777777" w:rsidR="00882CA9" w:rsidRDefault="00882CA9" w:rsidP="00A12BAB">
            <w:pPr>
              <w:autoSpaceDE w:val="0"/>
              <w:autoSpaceDN w:val="0"/>
              <w:adjustRightInd w:val="0"/>
              <w:ind w:firstLine="556"/>
              <w:jc w:val="left"/>
              <w:rPr>
                <w:rFonts w:asciiTheme="minorHAnsi" w:hAnsiTheme="minorHAnsi"/>
                <w:color w:val="000000"/>
                <w:sz w:val="22"/>
                <w:szCs w:val="22"/>
                <w:lang w:eastAsia="en-GB"/>
              </w:rPr>
            </w:pPr>
          </w:p>
          <w:p w14:paraId="3B56E9DC" w14:textId="77777777" w:rsidR="00882CA9" w:rsidRPr="008D69C5" w:rsidRDefault="00882CA9" w:rsidP="00A12BAB">
            <w:pPr>
              <w:autoSpaceDE w:val="0"/>
              <w:autoSpaceDN w:val="0"/>
              <w:adjustRightInd w:val="0"/>
              <w:ind w:firstLine="556"/>
              <w:jc w:val="left"/>
              <w:rPr>
                <w:rFonts w:asciiTheme="minorHAnsi" w:hAnsiTheme="minorHAnsi"/>
                <w:color w:val="000000"/>
                <w:sz w:val="22"/>
                <w:szCs w:val="22"/>
                <w:lang w:eastAsia="en-GB"/>
              </w:rPr>
            </w:pPr>
          </w:p>
        </w:tc>
        <w:tc>
          <w:tcPr>
            <w:tcW w:w="4492" w:type="dxa"/>
          </w:tcPr>
          <w:p w14:paraId="105669CD" w14:textId="77777777" w:rsidR="00882CA9" w:rsidRPr="008D69C5" w:rsidRDefault="00882CA9" w:rsidP="00A12BAB">
            <w:pPr>
              <w:ind w:left="3" w:firstLine="979"/>
              <w:rPr>
                <w:rFonts w:asciiTheme="minorHAnsi" w:hAnsiTheme="minorHAnsi"/>
                <w:snapToGrid w:val="0"/>
                <w:color w:val="000000"/>
                <w:sz w:val="22"/>
                <w:szCs w:val="22"/>
              </w:rPr>
            </w:pPr>
            <w:r w:rsidRPr="008D69C5">
              <w:rPr>
                <w:rFonts w:asciiTheme="minorHAnsi" w:hAnsiTheme="minorHAnsi"/>
                <w:snapToGrid w:val="0"/>
                <w:color w:val="000000"/>
                <w:sz w:val="22"/>
                <w:szCs w:val="22"/>
              </w:rPr>
              <w:t>Company Secretary</w:t>
            </w:r>
            <w:r>
              <w:rPr>
                <w:rFonts w:asciiTheme="minorHAnsi" w:hAnsiTheme="minorHAnsi"/>
                <w:snapToGrid w:val="0"/>
                <w:color w:val="000000"/>
                <w:sz w:val="22"/>
                <w:szCs w:val="22"/>
              </w:rPr>
              <w:t>,</w:t>
            </w:r>
          </w:p>
          <w:p w14:paraId="5E259EE2" w14:textId="77777777" w:rsidR="00882CA9" w:rsidRPr="00886812" w:rsidRDefault="00882CA9" w:rsidP="00A12BAB">
            <w:pPr>
              <w:ind w:left="4" w:firstLine="979"/>
              <w:rPr>
                <w:rFonts w:asciiTheme="minorHAnsi" w:hAnsiTheme="minorHAnsi"/>
                <w:color w:val="FF0000"/>
                <w:sz w:val="22"/>
              </w:rPr>
            </w:pPr>
            <w:proofErr w:type="spellStart"/>
            <w:r w:rsidRPr="00886812">
              <w:rPr>
                <w:rFonts w:asciiTheme="minorHAnsi" w:hAnsiTheme="minorHAnsi"/>
                <w:color w:val="FF0000"/>
                <w:sz w:val="22"/>
              </w:rPr>
              <w:t>XXXXXXXXXXXXXXXXX</w:t>
            </w:r>
            <w:proofErr w:type="spellEnd"/>
          </w:p>
          <w:p w14:paraId="644D33E5" w14:textId="77777777" w:rsidR="00882CA9" w:rsidRPr="00886812" w:rsidRDefault="00882CA9" w:rsidP="00A12BAB">
            <w:pPr>
              <w:ind w:left="3" w:firstLine="979"/>
              <w:rPr>
                <w:rFonts w:asciiTheme="minorHAnsi" w:hAnsiTheme="minorHAnsi"/>
                <w:color w:val="FF0000"/>
                <w:sz w:val="22"/>
              </w:rPr>
            </w:pPr>
            <w:proofErr w:type="spellStart"/>
            <w:r w:rsidRPr="00886812">
              <w:rPr>
                <w:rFonts w:asciiTheme="minorHAnsi" w:hAnsiTheme="minorHAnsi"/>
                <w:color w:val="FF0000"/>
                <w:sz w:val="22"/>
              </w:rPr>
              <w:t>XXXXXXXXXXXXXXXX</w:t>
            </w:r>
            <w:proofErr w:type="spellEnd"/>
          </w:p>
          <w:p w14:paraId="00CCB256" w14:textId="77777777" w:rsidR="00882CA9" w:rsidRPr="00886812" w:rsidRDefault="00882CA9" w:rsidP="00A12BAB">
            <w:pPr>
              <w:ind w:left="3" w:firstLine="979"/>
              <w:rPr>
                <w:rFonts w:asciiTheme="minorHAnsi" w:hAnsiTheme="minorHAnsi"/>
                <w:color w:val="FF0000"/>
                <w:sz w:val="22"/>
              </w:rPr>
            </w:pPr>
            <w:proofErr w:type="spellStart"/>
            <w:r w:rsidRPr="00886812">
              <w:rPr>
                <w:rFonts w:asciiTheme="minorHAnsi" w:hAnsiTheme="minorHAnsi"/>
                <w:color w:val="FF0000"/>
                <w:sz w:val="22"/>
              </w:rPr>
              <w:t>XXXXXXXXXXXXXXX</w:t>
            </w:r>
            <w:proofErr w:type="spellEnd"/>
          </w:p>
          <w:p w14:paraId="47E22E10" w14:textId="77777777" w:rsidR="00882CA9" w:rsidRPr="00886812" w:rsidRDefault="00882CA9" w:rsidP="00A12BAB">
            <w:pPr>
              <w:ind w:left="3" w:firstLine="979"/>
              <w:rPr>
                <w:rFonts w:asciiTheme="minorHAnsi" w:hAnsiTheme="minorHAnsi"/>
                <w:color w:val="FF0000"/>
                <w:sz w:val="22"/>
              </w:rPr>
            </w:pPr>
            <w:proofErr w:type="spellStart"/>
            <w:r w:rsidRPr="00886812">
              <w:rPr>
                <w:rFonts w:asciiTheme="minorHAnsi" w:hAnsiTheme="minorHAnsi"/>
                <w:color w:val="FF0000"/>
                <w:sz w:val="22"/>
              </w:rPr>
              <w:t>XXXXXXXX</w:t>
            </w:r>
            <w:proofErr w:type="spellEnd"/>
          </w:p>
          <w:p w14:paraId="4B0DE4B8" w14:textId="77777777" w:rsidR="00882CA9" w:rsidRPr="008D69C5" w:rsidRDefault="00882CA9" w:rsidP="00A12BAB">
            <w:pPr>
              <w:ind w:left="3" w:firstLine="979"/>
              <w:rPr>
                <w:rFonts w:asciiTheme="minorHAnsi" w:hAnsiTheme="minorHAnsi"/>
                <w:snapToGrid w:val="0"/>
                <w:color w:val="FF0000"/>
                <w:sz w:val="22"/>
                <w:szCs w:val="22"/>
              </w:rPr>
            </w:pPr>
          </w:p>
          <w:p w14:paraId="6F0C4207" w14:textId="77777777" w:rsidR="00882CA9" w:rsidRPr="008D69C5" w:rsidRDefault="00882CA9" w:rsidP="00A12BAB">
            <w:pPr>
              <w:ind w:left="3" w:firstLine="979"/>
              <w:rPr>
                <w:rFonts w:asciiTheme="minorHAnsi" w:hAnsiTheme="minorHAnsi"/>
                <w:snapToGrid w:val="0"/>
                <w:color w:val="000000"/>
                <w:sz w:val="22"/>
                <w:szCs w:val="22"/>
              </w:rPr>
            </w:pPr>
          </w:p>
          <w:p w14:paraId="444E08EB" w14:textId="77777777" w:rsidR="00882CA9" w:rsidRPr="008D69C5" w:rsidRDefault="00882CA9" w:rsidP="00A12BAB">
            <w:pPr>
              <w:ind w:left="720" w:hanging="22"/>
              <w:rPr>
                <w:rFonts w:asciiTheme="minorHAnsi" w:hAnsiTheme="minorHAnsi"/>
                <w:snapToGrid w:val="0"/>
                <w:color w:val="000000"/>
                <w:sz w:val="22"/>
                <w:szCs w:val="22"/>
              </w:rPr>
            </w:pPr>
          </w:p>
        </w:tc>
      </w:tr>
    </w:tbl>
    <w:p w14:paraId="42D0006E" w14:textId="77777777" w:rsidR="00952CC2" w:rsidRPr="000263AA" w:rsidRDefault="00952CC2" w:rsidP="0031360F">
      <w:pPr>
        <w:autoSpaceDE w:val="0"/>
        <w:autoSpaceDN w:val="0"/>
        <w:adjustRightInd w:val="0"/>
        <w:jc w:val="left"/>
        <w:rPr>
          <w:rFonts w:asciiTheme="minorHAnsi" w:hAnsiTheme="minorHAnsi"/>
          <w:color w:val="000000"/>
          <w:sz w:val="22"/>
          <w:szCs w:val="22"/>
          <w:lang w:eastAsia="en-GB"/>
        </w:rPr>
      </w:pPr>
    </w:p>
    <w:p w14:paraId="3A554F7E" w14:textId="304245E6" w:rsidR="00F031C3" w:rsidRPr="00F031C3" w:rsidRDefault="00AB2446" w:rsidP="009A1CD5">
      <w:pPr>
        <w:widowControl w:val="0"/>
        <w:autoSpaceDE w:val="0"/>
        <w:autoSpaceDN w:val="0"/>
        <w:ind w:right="547"/>
        <w:rPr>
          <w:rFonts w:ascii="Calibri" w:eastAsia="Calibri" w:hAnsi="Calibri" w:cs="Calibri"/>
          <w:sz w:val="21"/>
          <w:szCs w:val="22"/>
          <w:lang w:val="en-US"/>
        </w:rPr>
      </w:pPr>
      <w:r w:rsidRPr="00D51849">
        <w:rPr>
          <w:rFonts w:ascii="Calibri" w:hAnsi="Calibri"/>
          <w:b/>
          <w:bCs/>
          <w:spacing w:val="-3"/>
          <w:sz w:val="21"/>
          <w:szCs w:val="21"/>
        </w:rPr>
        <w:t>IN WITNESS WHEREOF</w:t>
      </w:r>
      <w:r w:rsidRPr="00D51849">
        <w:rPr>
          <w:rFonts w:ascii="Calibri" w:hAnsi="Calibri"/>
          <w:spacing w:val="-3"/>
          <w:sz w:val="21"/>
          <w:szCs w:val="21"/>
        </w:rPr>
        <w:t xml:space="preserve"> these typewritten presents on this and the </w:t>
      </w:r>
      <w:r>
        <w:rPr>
          <w:rFonts w:ascii="Calibri" w:hAnsi="Calibri"/>
          <w:spacing w:val="-3"/>
          <w:sz w:val="21"/>
          <w:szCs w:val="21"/>
        </w:rPr>
        <w:t>2</w:t>
      </w:r>
      <w:r w:rsidRPr="00D51849">
        <w:rPr>
          <w:rFonts w:ascii="Calibri" w:hAnsi="Calibri"/>
          <w:spacing w:val="-3"/>
          <w:sz w:val="21"/>
          <w:szCs w:val="21"/>
        </w:rPr>
        <w:t xml:space="preserve"> preceding pages, together with the Conditions and the </w:t>
      </w:r>
      <w:r w:rsidR="00064028">
        <w:rPr>
          <w:rFonts w:ascii="Calibri" w:hAnsi="Calibri"/>
          <w:spacing w:val="-3"/>
          <w:sz w:val="21"/>
          <w:szCs w:val="21"/>
        </w:rPr>
        <w:t>three</w:t>
      </w:r>
      <w:r w:rsidR="004152C2">
        <w:rPr>
          <w:rFonts w:ascii="Calibri" w:hAnsi="Calibri"/>
          <w:spacing w:val="-3"/>
          <w:sz w:val="21"/>
          <w:szCs w:val="21"/>
        </w:rPr>
        <w:t xml:space="preserve"> Appendices</w:t>
      </w:r>
      <w:r w:rsidRPr="00D51849">
        <w:rPr>
          <w:rFonts w:ascii="Calibri" w:hAnsi="Calibri"/>
          <w:spacing w:val="-3"/>
          <w:sz w:val="21"/>
          <w:szCs w:val="21"/>
        </w:rPr>
        <w:t xml:space="preserve"> annexed hereto are executed as follows:</w:t>
      </w:r>
    </w:p>
    <w:p w14:paraId="65E476F1" w14:textId="77777777" w:rsidR="000F05D1" w:rsidRDefault="000F05D1" w:rsidP="00F031C3">
      <w:pPr>
        <w:widowControl w:val="0"/>
        <w:tabs>
          <w:tab w:val="left" w:pos="1276"/>
          <w:tab w:val="left" w:pos="4678"/>
        </w:tabs>
        <w:suppressAutoHyphens/>
        <w:autoSpaceDE w:val="0"/>
        <w:autoSpaceDN w:val="0"/>
        <w:ind w:left="284"/>
        <w:jc w:val="left"/>
        <w:rPr>
          <w:rFonts w:ascii="Calibri" w:eastAsia="Calibri" w:hAnsi="Calibri" w:cs="Calibri"/>
          <w:sz w:val="21"/>
          <w:szCs w:val="22"/>
          <w:lang w:val="en-US"/>
        </w:rPr>
      </w:pPr>
    </w:p>
    <w:p w14:paraId="6F4BF352" w14:textId="5C965FBD" w:rsidR="00F031C3" w:rsidRPr="000D5B00" w:rsidRDefault="00F031C3"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0D5B00">
        <w:rPr>
          <w:rFonts w:asciiTheme="minorHAnsi" w:eastAsia="Calibri" w:hAnsiTheme="minorHAnsi" w:cstheme="minorHAnsi"/>
          <w:sz w:val="22"/>
          <w:szCs w:val="22"/>
          <w:lang w:val="en-US"/>
        </w:rPr>
        <w:t>SIGNED at ............................................................... on the</w:t>
      </w:r>
      <w:r w:rsidR="00085758" w:rsidRPr="000D5B00">
        <w:rPr>
          <w:rFonts w:asciiTheme="minorHAnsi" w:eastAsia="Calibri" w:hAnsiTheme="minorHAnsi" w:cstheme="minorHAnsi"/>
          <w:sz w:val="22"/>
          <w:szCs w:val="22"/>
          <w:lang w:val="en-US"/>
        </w:rPr>
        <w:t xml:space="preserve"> </w:t>
      </w:r>
      <w:r w:rsidRPr="000D5B00">
        <w:rPr>
          <w:rFonts w:asciiTheme="minorHAnsi" w:eastAsia="Calibri" w:hAnsiTheme="minorHAnsi" w:cstheme="minorHAnsi"/>
          <w:sz w:val="22"/>
          <w:szCs w:val="22"/>
          <w:lang w:val="en-US"/>
        </w:rPr>
        <w:t>.............. day of ............................20....</w:t>
      </w:r>
    </w:p>
    <w:p w14:paraId="4FC28261" w14:textId="68D84E44" w:rsidR="00F031C3" w:rsidRPr="000D5B00" w:rsidRDefault="00F031C3"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0D5B00">
        <w:rPr>
          <w:rFonts w:asciiTheme="minorHAnsi" w:eastAsia="Calibri" w:hAnsiTheme="minorHAnsi" w:cstheme="minorHAnsi"/>
          <w:sz w:val="22"/>
          <w:szCs w:val="22"/>
          <w:lang w:val="en-US"/>
        </w:rPr>
        <w:t xml:space="preserve">for and on behalf of </w:t>
      </w:r>
      <w:r w:rsidRPr="000D5B00">
        <w:rPr>
          <w:rFonts w:asciiTheme="minorHAnsi" w:eastAsia="Calibri" w:hAnsiTheme="minorHAnsi" w:cstheme="minorHAnsi"/>
          <w:b/>
          <w:bCs/>
          <w:sz w:val="22"/>
          <w:szCs w:val="22"/>
          <w:lang w:val="en-US"/>
        </w:rPr>
        <w:t xml:space="preserve">SP </w:t>
      </w:r>
      <w:proofErr w:type="spellStart"/>
      <w:r w:rsidR="00D86D3B" w:rsidRPr="000D5B00">
        <w:rPr>
          <w:rFonts w:asciiTheme="minorHAnsi" w:eastAsia="Calibri" w:hAnsiTheme="minorHAnsi" w:cstheme="minorHAnsi"/>
          <w:b/>
          <w:bCs/>
          <w:sz w:val="22"/>
          <w:szCs w:val="22"/>
          <w:lang w:val="en-US"/>
        </w:rPr>
        <w:t>Manweb</w:t>
      </w:r>
      <w:proofErr w:type="spellEnd"/>
      <w:r w:rsidRPr="000D5B00">
        <w:rPr>
          <w:rFonts w:asciiTheme="minorHAnsi" w:eastAsia="Calibri" w:hAnsiTheme="minorHAnsi" w:cstheme="minorHAnsi"/>
          <w:b/>
          <w:bCs/>
          <w:sz w:val="22"/>
          <w:szCs w:val="22"/>
          <w:lang w:val="en-US"/>
        </w:rPr>
        <w:t xml:space="preserve"> Plc</w:t>
      </w:r>
    </w:p>
    <w:p w14:paraId="4211A6A4" w14:textId="77777777" w:rsidR="001F083B" w:rsidRPr="000D5B00" w:rsidRDefault="001F083B"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p>
    <w:p w14:paraId="44B7A74A" w14:textId="77777777" w:rsidR="001F083B" w:rsidRPr="000D5B00" w:rsidRDefault="001F083B"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p>
    <w:p w14:paraId="3E8341A0" w14:textId="3A32AA2F" w:rsidR="00F031C3" w:rsidRPr="000D5B00" w:rsidRDefault="00F031C3"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0D5B00">
        <w:rPr>
          <w:rFonts w:asciiTheme="minorHAnsi" w:eastAsia="Calibri" w:hAnsiTheme="minorHAnsi" w:cstheme="minorHAnsi"/>
          <w:sz w:val="22"/>
          <w:szCs w:val="22"/>
          <w:lang w:val="en-US"/>
        </w:rPr>
        <w:t>by..................................................................................</w:t>
      </w:r>
    </w:p>
    <w:p w14:paraId="4C79692C" w14:textId="77777777" w:rsidR="00F031C3" w:rsidRPr="000D5B00" w:rsidRDefault="00F031C3"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proofErr w:type="spellStart"/>
      <w:r w:rsidRPr="000D5B00">
        <w:rPr>
          <w:rFonts w:asciiTheme="minorHAnsi" w:eastAsia="Calibri" w:hAnsiTheme="minorHAnsi" w:cstheme="minorHAnsi"/>
          <w:sz w:val="22"/>
          <w:szCs w:val="22"/>
          <w:lang w:val="en-US"/>
        </w:rPr>
        <w:t>Authorised</w:t>
      </w:r>
      <w:proofErr w:type="spellEnd"/>
      <w:r w:rsidRPr="000D5B00">
        <w:rPr>
          <w:rFonts w:asciiTheme="minorHAnsi" w:eastAsia="Calibri" w:hAnsiTheme="minorHAnsi" w:cstheme="minorHAnsi"/>
          <w:sz w:val="22"/>
          <w:szCs w:val="22"/>
          <w:lang w:val="en-US"/>
        </w:rPr>
        <w:t xml:space="preserve"> Signatory </w:t>
      </w:r>
    </w:p>
    <w:p w14:paraId="68C492DA" w14:textId="77777777" w:rsidR="00F031C3" w:rsidRDefault="00F031C3"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p>
    <w:p w14:paraId="49104351" w14:textId="77777777" w:rsidR="000D5B00" w:rsidRPr="000D5B00" w:rsidRDefault="000D5B00" w:rsidP="000D5B00">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p>
    <w:p w14:paraId="034A4147" w14:textId="2DDBE102" w:rsidR="005C6309" w:rsidRPr="000D5B00" w:rsidRDefault="005C6309" w:rsidP="000D5B00">
      <w:pPr>
        <w:tabs>
          <w:tab w:val="left" w:pos="-1440"/>
          <w:tab w:val="left" w:pos="-720"/>
          <w:tab w:val="left" w:pos="0"/>
          <w:tab w:val="left" w:pos="600"/>
          <w:tab w:val="left" w:pos="108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WITNESSED at .....................................</w:t>
      </w:r>
      <w:r w:rsidR="00085758"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 on the</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day of ...</w:t>
      </w:r>
      <w:r w:rsidR="00D34A8A"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20</w:t>
      </w:r>
      <w:r w:rsidR="000F05D1"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 xml:space="preserve"> </w:t>
      </w:r>
    </w:p>
    <w:p w14:paraId="52B6FC96"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 xml:space="preserve">for and on behalf of </w:t>
      </w:r>
      <w:r w:rsidRPr="000D5B00">
        <w:rPr>
          <w:rFonts w:asciiTheme="minorHAnsi" w:eastAsiaTheme="minorHAnsi" w:hAnsiTheme="minorHAnsi" w:cstheme="minorHAnsi"/>
          <w:b/>
          <w:bCs/>
          <w:spacing w:val="-3"/>
          <w:sz w:val="22"/>
          <w:szCs w:val="22"/>
        </w:rPr>
        <w:t xml:space="preserve">SP </w:t>
      </w:r>
      <w:proofErr w:type="spellStart"/>
      <w:r w:rsidRPr="000D5B00">
        <w:rPr>
          <w:rFonts w:asciiTheme="minorHAnsi" w:eastAsiaTheme="minorHAnsi" w:hAnsiTheme="minorHAnsi" w:cstheme="minorHAnsi"/>
          <w:b/>
          <w:bCs/>
          <w:spacing w:val="-3"/>
          <w:sz w:val="22"/>
          <w:szCs w:val="22"/>
        </w:rPr>
        <w:t>Manweb</w:t>
      </w:r>
      <w:proofErr w:type="spellEnd"/>
      <w:r w:rsidRPr="000D5B00">
        <w:rPr>
          <w:rFonts w:asciiTheme="minorHAnsi" w:eastAsiaTheme="minorHAnsi" w:hAnsiTheme="minorHAnsi" w:cstheme="minorHAnsi"/>
          <w:b/>
          <w:bCs/>
          <w:spacing w:val="-3"/>
          <w:sz w:val="22"/>
          <w:szCs w:val="22"/>
        </w:rPr>
        <w:t xml:space="preserve"> Plc</w:t>
      </w:r>
    </w:p>
    <w:p w14:paraId="22376E0E" w14:textId="77777777" w:rsidR="001F083B" w:rsidRPr="000D5B00" w:rsidRDefault="001F083B"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p>
    <w:p w14:paraId="01CFEE96" w14:textId="77777777" w:rsidR="001F083B" w:rsidRPr="000D5B00" w:rsidRDefault="001F083B"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p>
    <w:p w14:paraId="42D448EB" w14:textId="376ABC33"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 xml:space="preserve">by .................................................................... </w:t>
      </w:r>
    </w:p>
    <w:p w14:paraId="64FE27C0" w14:textId="798059A0"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 xml:space="preserve">Authorised Signatory </w:t>
      </w:r>
    </w:p>
    <w:p w14:paraId="0547DC6D" w14:textId="77777777" w:rsidR="005C6309" w:rsidRPr="000D5B00" w:rsidRDefault="005C6309" w:rsidP="000D5B00">
      <w:pPr>
        <w:tabs>
          <w:tab w:val="left" w:pos="-1440"/>
          <w:tab w:val="left" w:pos="-720"/>
          <w:tab w:val="left" w:pos="600"/>
          <w:tab w:val="left" w:pos="1080"/>
          <w:tab w:val="left" w:pos="1440"/>
          <w:tab w:val="left" w:pos="1846"/>
          <w:tab w:val="left" w:pos="2138"/>
          <w:tab w:val="left" w:pos="5540"/>
        </w:tabs>
        <w:suppressAutoHyphens/>
        <w:jc w:val="left"/>
        <w:rPr>
          <w:rFonts w:asciiTheme="minorHAnsi" w:eastAsiaTheme="minorHAnsi" w:hAnsiTheme="minorHAnsi" w:cstheme="minorHAnsi"/>
          <w:spacing w:val="-3"/>
          <w:sz w:val="22"/>
          <w:szCs w:val="22"/>
        </w:rPr>
      </w:pPr>
    </w:p>
    <w:p w14:paraId="6AAF25E4" w14:textId="77777777" w:rsidR="000D5B00" w:rsidRPr="000D5B00" w:rsidRDefault="000D5B00" w:rsidP="000D5B00">
      <w:pPr>
        <w:tabs>
          <w:tab w:val="left" w:pos="-1440"/>
          <w:tab w:val="left" w:pos="-720"/>
          <w:tab w:val="left" w:pos="0"/>
          <w:tab w:val="left" w:pos="600"/>
          <w:tab w:val="left" w:pos="1080"/>
          <w:tab w:val="left" w:pos="1846"/>
          <w:tab w:val="left" w:pos="2138"/>
          <w:tab w:val="left" w:pos="4536"/>
        </w:tabs>
        <w:suppressAutoHyphens/>
        <w:jc w:val="left"/>
        <w:rPr>
          <w:rFonts w:asciiTheme="minorHAnsi" w:eastAsiaTheme="minorHAnsi" w:hAnsiTheme="minorHAnsi" w:cstheme="minorHAnsi"/>
          <w:spacing w:val="-3"/>
          <w:sz w:val="22"/>
          <w:szCs w:val="22"/>
        </w:rPr>
      </w:pPr>
    </w:p>
    <w:p w14:paraId="30DFF5C0" w14:textId="51C0C0BE" w:rsidR="005C6309" w:rsidRPr="000D5B00" w:rsidRDefault="005C6309" w:rsidP="000D5B00">
      <w:pPr>
        <w:tabs>
          <w:tab w:val="left" w:pos="-1440"/>
          <w:tab w:val="left" w:pos="-720"/>
          <w:tab w:val="left" w:pos="0"/>
          <w:tab w:val="left" w:pos="600"/>
          <w:tab w:val="left" w:pos="1080"/>
          <w:tab w:val="left" w:pos="1846"/>
          <w:tab w:val="left" w:pos="2138"/>
          <w:tab w:val="left" w:pos="4536"/>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SIGNED at</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w:t>
      </w:r>
      <w:r w:rsidR="00D34A8A"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w:t>
      </w:r>
      <w:r w:rsidR="00D34A8A"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on the</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w:t>
      </w:r>
      <w:r w:rsidR="00D34A8A"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day of</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w:t>
      </w:r>
      <w:r w:rsidR="00085758" w:rsidRPr="000D5B00">
        <w:rPr>
          <w:rFonts w:asciiTheme="minorHAnsi" w:eastAsiaTheme="minorHAnsi" w:hAnsiTheme="minorHAnsi" w:cstheme="minorHAnsi"/>
          <w:spacing w:val="-3"/>
          <w:sz w:val="22"/>
          <w:szCs w:val="22"/>
        </w:rPr>
        <w:t xml:space="preserve"> </w:t>
      </w:r>
      <w:r w:rsidRPr="000D5B00">
        <w:rPr>
          <w:rFonts w:asciiTheme="minorHAnsi" w:eastAsiaTheme="minorHAnsi" w:hAnsiTheme="minorHAnsi" w:cstheme="minorHAnsi"/>
          <w:spacing w:val="-3"/>
          <w:sz w:val="22"/>
          <w:szCs w:val="22"/>
        </w:rPr>
        <w:t>20</w:t>
      </w:r>
      <w:r w:rsidR="000F05D1" w:rsidRPr="000D5B00">
        <w:rPr>
          <w:rFonts w:asciiTheme="minorHAnsi" w:eastAsiaTheme="minorHAnsi" w:hAnsiTheme="minorHAnsi" w:cstheme="minorHAnsi"/>
          <w:spacing w:val="-3"/>
          <w:sz w:val="22"/>
          <w:szCs w:val="22"/>
        </w:rPr>
        <w:t>….</w:t>
      </w:r>
      <w:r w:rsidRPr="000D5B00">
        <w:rPr>
          <w:rFonts w:asciiTheme="minorHAnsi" w:eastAsiaTheme="minorHAnsi" w:hAnsiTheme="minorHAnsi" w:cstheme="minorHAnsi"/>
          <w:spacing w:val="-3"/>
          <w:sz w:val="22"/>
          <w:szCs w:val="22"/>
        </w:rPr>
        <w:t xml:space="preserve"> </w:t>
      </w:r>
    </w:p>
    <w:p w14:paraId="1AE38A6A"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b/>
          <w:bCs/>
          <w:spacing w:val="-3"/>
          <w:sz w:val="22"/>
          <w:szCs w:val="22"/>
        </w:rPr>
      </w:pPr>
      <w:r w:rsidRPr="000D5B00">
        <w:rPr>
          <w:rFonts w:asciiTheme="minorHAnsi" w:eastAsiaTheme="minorHAnsi" w:hAnsiTheme="minorHAnsi" w:cstheme="minorHAnsi"/>
          <w:spacing w:val="-3"/>
          <w:sz w:val="22"/>
          <w:szCs w:val="22"/>
        </w:rPr>
        <w:t xml:space="preserve">for and on behalf of the </w:t>
      </w:r>
      <w:r w:rsidRPr="000D5B00">
        <w:rPr>
          <w:rFonts w:asciiTheme="minorHAnsi" w:eastAsiaTheme="minorHAnsi" w:hAnsiTheme="minorHAnsi" w:cstheme="minorHAnsi"/>
          <w:b/>
          <w:bCs/>
          <w:spacing w:val="-3"/>
          <w:sz w:val="22"/>
          <w:szCs w:val="22"/>
        </w:rPr>
        <w:t>Customer</w:t>
      </w:r>
    </w:p>
    <w:p w14:paraId="2641B8CF"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b/>
          <w:bCs/>
          <w:spacing w:val="-3"/>
          <w:sz w:val="22"/>
          <w:szCs w:val="22"/>
        </w:rPr>
      </w:pPr>
    </w:p>
    <w:p w14:paraId="425BAECC"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4536"/>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p>
    <w:p w14:paraId="524D9A88"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by ...............................................</w:t>
      </w:r>
    </w:p>
    <w:p w14:paraId="062E25C2" w14:textId="77777777" w:rsidR="005C6309" w:rsidRPr="000D5B00" w:rsidRDefault="005C6309" w:rsidP="000D5B00">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Designation/Company</w:t>
      </w:r>
    </w:p>
    <w:p w14:paraId="27F795A0" w14:textId="77777777" w:rsidR="000D5B00" w:rsidRPr="000D5B00" w:rsidRDefault="000D5B00" w:rsidP="000D5B00">
      <w:pPr>
        <w:tabs>
          <w:tab w:val="left" w:pos="-1440"/>
          <w:tab w:val="left" w:pos="-720"/>
          <w:tab w:val="left" w:pos="0"/>
          <w:tab w:val="left" w:pos="600"/>
          <w:tab w:val="left" w:pos="1080"/>
          <w:tab w:val="left" w:pos="1560"/>
          <w:tab w:val="left" w:pos="1846"/>
          <w:tab w:val="left" w:pos="2138"/>
          <w:tab w:val="left" w:pos="4536"/>
          <w:tab w:val="left" w:pos="5245"/>
          <w:tab w:val="left" w:pos="5540"/>
        </w:tabs>
        <w:suppressAutoHyphens/>
        <w:jc w:val="left"/>
        <w:rPr>
          <w:rFonts w:asciiTheme="minorHAnsi" w:eastAsiaTheme="minorHAnsi" w:hAnsiTheme="minorHAnsi" w:cstheme="minorHAnsi"/>
          <w:spacing w:val="-3"/>
          <w:sz w:val="22"/>
          <w:szCs w:val="22"/>
        </w:rPr>
      </w:pPr>
    </w:p>
    <w:p w14:paraId="336B287E" w14:textId="5C4D991B" w:rsidR="005C6309" w:rsidRPr="000D5B00" w:rsidRDefault="005C6309" w:rsidP="000D5B00">
      <w:pPr>
        <w:tabs>
          <w:tab w:val="left" w:pos="-1440"/>
          <w:tab w:val="left" w:pos="-720"/>
          <w:tab w:val="left" w:pos="0"/>
          <w:tab w:val="left" w:pos="600"/>
          <w:tab w:val="left" w:pos="1080"/>
          <w:tab w:val="left" w:pos="1560"/>
          <w:tab w:val="left" w:pos="1846"/>
          <w:tab w:val="left" w:pos="2138"/>
          <w:tab w:val="left" w:pos="4536"/>
          <w:tab w:val="left" w:pos="5245"/>
          <w:tab w:val="left" w:pos="5540"/>
        </w:tabs>
        <w:suppressAutoHyphens/>
        <w:jc w:val="left"/>
        <w:rPr>
          <w:rFonts w:asciiTheme="minorHAnsi" w:eastAsiaTheme="minorHAnsi" w:hAnsiTheme="minorHAnsi" w:cstheme="minorHAnsi"/>
          <w:spacing w:val="-3"/>
          <w:sz w:val="22"/>
          <w:szCs w:val="22"/>
        </w:rPr>
      </w:pP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r w:rsidRPr="000D5B00">
        <w:rPr>
          <w:rFonts w:asciiTheme="minorHAnsi" w:eastAsiaTheme="minorHAnsi" w:hAnsiTheme="minorHAnsi" w:cstheme="minorHAnsi"/>
          <w:spacing w:val="-3"/>
          <w:sz w:val="22"/>
          <w:szCs w:val="22"/>
        </w:rPr>
        <w:tab/>
      </w:r>
    </w:p>
    <w:p w14:paraId="30FD3946" w14:textId="0886C5E5" w:rsidR="005C6309" w:rsidRPr="000D5B00" w:rsidRDefault="005C6309" w:rsidP="000D5B00">
      <w:pPr>
        <w:rPr>
          <w:rFonts w:asciiTheme="minorHAnsi" w:eastAsiaTheme="minorHAnsi" w:hAnsiTheme="minorHAnsi" w:cstheme="minorHAnsi"/>
          <w:sz w:val="22"/>
          <w:szCs w:val="22"/>
        </w:rPr>
      </w:pPr>
      <w:r w:rsidRPr="000D5B00">
        <w:rPr>
          <w:rFonts w:asciiTheme="minorHAnsi" w:eastAsiaTheme="minorHAnsi" w:hAnsiTheme="minorHAnsi" w:cstheme="minorHAnsi"/>
          <w:sz w:val="22"/>
          <w:szCs w:val="22"/>
        </w:rPr>
        <w:t>WITNESSED at ...</w:t>
      </w:r>
      <w:r w:rsidR="00085758" w:rsidRPr="000D5B00">
        <w:rPr>
          <w:rFonts w:asciiTheme="minorHAnsi" w:eastAsiaTheme="minorHAnsi" w:hAnsiTheme="minorHAnsi" w:cstheme="minorHAnsi"/>
          <w:sz w:val="22"/>
          <w:szCs w:val="22"/>
        </w:rPr>
        <w:t>...................</w:t>
      </w:r>
      <w:r w:rsidRPr="000D5B00">
        <w:rPr>
          <w:rFonts w:asciiTheme="minorHAnsi" w:eastAsiaTheme="minorHAnsi" w:hAnsiTheme="minorHAnsi" w:cstheme="minorHAnsi"/>
          <w:sz w:val="22"/>
          <w:szCs w:val="22"/>
        </w:rPr>
        <w:t>......................</w:t>
      </w:r>
      <w:r w:rsidR="00085758" w:rsidRPr="000D5B00">
        <w:rPr>
          <w:rFonts w:asciiTheme="minorHAnsi" w:eastAsiaTheme="minorHAnsi" w:hAnsiTheme="minorHAnsi" w:cstheme="minorHAnsi"/>
          <w:sz w:val="22"/>
          <w:szCs w:val="22"/>
        </w:rPr>
        <w:t>.......</w:t>
      </w:r>
      <w:r w:rsidRPr="000D5B00">
        <w:rPr>
          <w:rFonts w:asciiTheme="minorHAnsi" w:eastAsiaTheme="minorHAnsi" w:hAnsiTheme="minorHAnsi" w:cstheme="minorHAnsi"/>
          <w:sz w:val="22"/>
          <w:szCs w:val="22"/>
        </w:rPr>
        <w:t>...</w:t>
      </w:r>
      <w:r w:rsidR="00085758" w:rsidRPr="000D5B00">
        <w:rPr>
          <w:rFonts w:asciiTheme="minorHAnsi" w:eastAsiaTheme="minorHAnsi" w:hAnsiTheme="minorHAnsi" w:cstheme="minorHAnsi"/>
          <w:sz w:val="22"/>
          <w:szCs w:val="22"/>
        </w:rPr>
        <w:t xml:space="preserve"> </w:t>
      </w:r>
      <w:r w:rsidRPr="000D5B00">
        <w:rPr>
          <w:rFonts w:asciiTheme="minorHAnsi" w:eastAsiaTheme="minorHAnsi" w:hAnsiTheme="minorHAnsi" w:cstheme="minorHAnsi"/>
          <w:sz w:val="22"/>
          <w:szCs w:val="22"/>
        </w:rPr>
        <w:t>on the</w:t>
      </w:r>
      <w:r w:rsidR="00085758" w:rsidRPr="000D5B00">
        <w:rPr>
          <w:rFonts w:asciiTheme="minorHAnsi" w:eastAsiaTheme="minorHAnsi" w:hAnsiTheme="minorHAnsi" w:cstheme="minorHAnsi"/>
          <w:sz w:val="22"/>
          <w:szCs w:val="22"/>
        </w:rPr>
        <w:t xml:space="preserve"> </w:t>
      </w:r>
      <w:r w:rsidRPr="000D5B00">
        <w:rPr>
          <w:rFonts w:asciiTheme="minorHAnsi" w:eastAsiaTheme="minorHAnsi" w:hAnsiTheme="minorHAnsi" w:cstheme="minorHAnsi"/>
          <w:sz w:val="22"/>
          <w:szCs w:val="22"/>
        </w:rPr>
        <w:t>.</w:t>
      </w:r>
      <w:r w:rsidR="00085758" w:rsidRPr="000D5B00">
        <w:rPr>
          <w:rFonts w:asciiTheme="minorHAnsi" w:eastAsiaTheme="minorHAnsi" w:hAnsiTheme="minorHAnsi" w:cstheme="minorHAnsi"/>
          <w:sz w:val="22"/>
          <w:szCs w:val="22"/>
        </w:rPr>
        <w:t>...........</w:t>
      </w:r>
      <w:r w:rsidRPr="000D5B00">
        <w:rPr>
          <w:rFonts w:asciiTheme="minorHAnsi" w:eastAsiaTheme="minorHAnsi" w:hAnsiTheme="minorHAnsi" w:cstheme="minorHAnsi"/>
          <w:sz w:val="22"/>
          <w:szCs w:val="22"/>
        </w:rPr>
        <w:t>.......day of .....</w:t>
      </w:r>
      <w:r w:rsidR="00085758" w:rsidRPr="000D5B00">
        <w:rPr>
          <w:rFonts w:asciiTheme="minorHAnsi" w:eastAsiaTheme="minorHAnsi" w:hAnsiTheme="minorHAnsi" w:cstheme="minorHAnsi"/>
          <w:sz w:val="22"/>
          <w:szCs w:val="22"/>
        </w:rPr>
        <w:t>...........</w:t>
      </w:r>
      <w:r w:rsidRPr="000D5B00">
        <w:rPr>
          <w:rFonts w:asciiTheme="minorHAnsi" w:eastAsiaTheme="minorHAnsi" w:hAnsiTheme="minorHAnsi" w:cstheme="minorHAnsi"/>
          <w:sz w:val="22"/>
          <w:szCs w:val="22"/>
        </w:rPr>
        <w:t>.......</w:t>
      </w:r>
      <w:r w:rsidR="00085758" w:rsidRPr="000D5B00">
        <w:rPr>
          <w:rFonts w:asciiTheme="minorHAnsi" w:eastAsiaTheme="minorHAnsi" w:hAnsiTheme="minorHAnsi" w:cstheme="minorHAnsi"/>
          <w:sz w:val="22"/>
          <w:szCs w:val="22"/>
        </w:rPr>
        <w:t>.</w:t>
      </w:r>
      <w:r w:rsidRPr="000D5B00">
        <w:rPr>
          <w:rFonts w:asciiTheme="minorHAnsi" w:eastAsiaTheme="minorHAnsi" w:hAnsiTheme="minorHAnsi" w:cstheme="minorHAnsi"/>
          <w:sz w:val="22"/>
          <w:szCs w:val="22"/>
        </w:rPr>
        <w:t>..</w:t>
      </w:r>
      <w:r w:rsidR="00085758" w:rsidRPr="000D5B00">
        <w:rPr>
          <w:rFonts w:asciiTheme="minorHAnsi" w:eastAsiaTheme="minorHAnsi" w:hAnsiTheme="minorHAnsi" w:cstheme="minorHAnsi"/>
          <w:sz w:val="22"/>
          <w:szCs w:val="22"/>
        </w:rPr>
        <w:t xml:space="preserve"> </w:t>
      </w:r>
      <w:r w:rsidRPr="000D5B00">
        <w:rPr>
          <w:rFonts w:asciiTheme="minorHAnsi" w:eastAsiaTheme="minorHAnsi" w:hAnsiTheme="minorHAnsi" w:cstheme="minorHAnsi"/>
          <w:sz w:val="22"/>
          <w:szCs w:val="22"/>
        </w:rPr>
        <w:t>20</w:t>
      </w:r>
      <w:r w:rsidR="000F05D1" w:rsidRPr="000D5B00">
        <w:rPr>
          <w:rFonts w:asciiTheme="minorHAnsi" w:eastAsiaTheme="minorHAnsi" w:hAnsiTheme="minorHAnsi" w:cstheme="minorHAnsi"/>
          <w:sz w:val="22"/>
          <w:szCs w:val="22"/>
        </w:rPr>
        <w:t>….</w:t>
      </w:r>
    </w:p>
    <w:p w14:paraId="7D8B018D" w14:textId="5FE1CABE" w:rsidR="005C6309" w:rsidRDefault="005C6309" w:rsidP="000D5B00">
      <w:pPr>
        <w:rPr>
          <w:rFonts w:asciiTheme="minorHAnsi" w:eastAsiaTheme="minorHAnsi" w:hAnsiTheme="minorHAnsi" w:cstheme="minorHAnsi"/>
          <w:b/>
          <w:sz w:val="22"/>
          <w:szCs w:val="22"/>
        </w:rPr>
      </w:pPr>
      <w:r w:rsidRPr="000D5B00">
        <w:rPr>
          <w:rFonts w:asciiTheme="minorHAnsi" w:eastAsiaTheme="minorHAnsi" w:hAnsiTheme="minorHAnsi" w:cstheme="minorHAnsi"/>
          <w:sz w:val="22"/>
          <w:szCs w:val="22"/>
        </w:rPr>
        <w:t xml:space="preserve">For and on behalf of the </w:t>
      </w:r>
      <w:r w:rsidR="00B27006" w:rsidRPr="000D5B00">
        <w:rPr>
          <w:rFonts w:asciiTheme="minorHAnsi" w:eastAsiaTheme="minorHAnsi" w:hAnsiTheme="minorHAnsi" w:cstheme="minorHAnsi"/>
          <w:b/>
          <w:sz w:val="22"/>
          <w:szCs w:val="22"/>
        </w:rPr>
        <w:t>Customer</w:t>
      </w:r>
    </w:p>
    <w:p w14:paraId="543D1CEA" w14:textId="77777777" w:rsidR="00952CC2" w:rsidRDefault="00952CC2" w:rsidP="000D5B00">
      <w:pPr>
        <w:rPr>
          <w:rFonts w:asciiTheme="minorHAnsi" w:eastAsiaTheme="minorHAnsi" w:hAnsiTheme="minorHAnsi" w:cstheme="minorHAnsi"/>
          <w:b/>
          <w:sz w:val="22"/>
          <w:szCs w:val="22"/>
        </w:rPr>
      </w:pPr>
    </w:p>
    <w:p w14:paraId="6CB36466" w14:textId="77777777" w:rsidR="00952CC2" w:rsidRPr="000D5B00" w:rsidRDefault="00952CC2" w:rsidP="000D5B00">
      <w:pPr>
        <w:rPr>
          <w:rFonts w:asciiTheme="minorHAnsi" w:eastAsiaTheme="minorHAnsi" w:hAnsiTheme="minorHAnsi" w:cstheme="minorHAnsi"/>
          <w:b/>
          <w:sz w:val="22"/>
          <w:szCs w:val="22"/>
        </w:rPr>
      </w:pPr>
    </w:p>
    <w:p w14:paraId="47CA881D" w14:textId="77777777" w:rsidR="007E1EDF" w:rsidRDefault="000D5B00" w:rsidP="000D5B00">
      <w:p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b</w:t>
      </w:r>
      <w:r w:rsidR="005C6309" w:rsidRPr="000D5B00">
        <w:rPr>
          <w:rFonts w:asciiTheme="minorHAnsi" w:eastAsiaTheme="minorHAnsi" w:hAnsiTheme="minorHAnsi" w:cstheme="minorHAnsi"/>
          <w:bCs/>
          <w:sz w:val="22"/>
          <w:szCs w:val="22"/>
        </w:rPr>
        <w:t>y</w:t>
      </w:r>
      <w:r>
        <w:rPr>
          <w:rFonts w:asciiTheme="minorHAnsi" w:eastAsiaTheme="minorHAnsi" w:hAnsiTheme="minorHAnsi" w:cstheme="minorHAnsi"/>
          <w:bCs/>
          <w:sz w:val="22"/>
          <w:szCs w:val="22"/>
        </w:rPr>
        <w:t xml:space="preserve"> </w:t>
      </w:r>
      <w:r w:rsidR="005C6309" w:rsidRPr="000D5B00">
        <w:rPr>
          <w:rFonts w:asciiTheme="minorHAnsi" w:eastAsiaTheme="minorHAnsi" w:hAnsiTheme="minorHAnsi" w:cstheme="minorHAnsi"/>
          <w:bCs/>
          <w:sz w:val="22"/>
          <w:szCs w:val="22"/>
        </w:rPr>
        <w:t>.....................................................</w:t>
      </w:r>
    </w:p>
    <w:p w14:paraId="6845C3F9" w14:textId="73C25C51" w:rsidR="004568F4" w:rsidRPr="000D5B00" w:rsidRDefault="003174BA" w:rsidP="000D5B00">
      <w:pPr>
        <w:rPr>
          <w:bCs/>
          <w:sz w:val="22"/>
          <w:szCs w:val="22"/>
          <w:lang w:eastAsia="en-GB"/>
        </w:rPr>
        <w:sectPr w:rsidR="004568F4" w:rsidRPr="000D5B00" w:rsidSect="005A376B">
          <w:headerReference w:type="even" r:id="rId19"/>
          <w:headerReference w:type="default" r:id="rId20"/>
          <w:footerReference w:type="default" r:id="rId21"/>
          <w:headerReference w:type="first" r:id="rId22"/>
          <w:pgSz w:w="11907" w:h="16840" w:code="9"/>
          <w:pgMar w:top="1440" w:right="1440" w:bottom="1440" w:left="1699" w:header="792" w:footer="792" w:gutter="0"/>
          <w:paperSrc w:first="262" w:other="262"/>
          <w:pgNumType w:start="1"/>
          <w:cols w:space="720"/>
          <w:noEndnote/>
        </w:sectPr>
      </w:pPr>
      <w:r w:rsidRPr="009A1CD5">
        <w:rPr>
          <w:rFonts w:asciiTheme="minorHAnsi" w:eastAsiaTheme="minorHAnsi" w:hAnsiTheme="minorHAnsi" w:cstheme="minorHAnsi"/>
          <w:spacing w:val="-3"/>
          <w:sz w:val="22"/>
          <w:szCs w:val="22"/>
        </w:rPr>
        <w:t>Name</w:t>
      </w:r>
      <w:r w:rsidR="00C3104B" w:rsidRPr="000D5B00">
        <w:rPr>
          <w:bCs/>
          <w:sz w:val="22"/>
          <w:szCs w:val="22"/>
          <w:lang w:eastAsia="en-GB"/>
        </w:rPr>
        <w:br w:type="page"/>
      </w:r>
    </w:p>
    <w:p w14:paraId="227AC7CB" w14:textId="3EC5ACA2" w:rsidR="00BE15A7" w:rsidRPr="001D244E" w:rsidRDefault="00BE15A7" w:rsidP="00BE15A7">
      <w:pPr>
        <w:pStyle w:val="Heading1"/>
        <w:spacing w:before="120"/>
        <w:rPr>
          <w:rFonts w:ascii="Calibri" w:hAnsi="Calibri" w:cs="Calibri"/>
          <w:sz w:val="22"/>
          <w:szCs w:val="22"/>
          <w:lang w:eastAsia="en-GB"/>
        </w:rPr>
      </w:pPr>
      <w:r w:rsidRPr="001D244E">
        <w:rPr>
          <w:rFonts w:ascii="Calibri" w:hAnsi="Calibri" w:cs="Calibri"/>
          <w:sz w:val="22"/>
          <w:szCs w:val="22"/>
          <w:lang w:eastAsia="en-GB"/>
        </w:rPr>
        <w:lastRenderedPageBreak/>
        <w:t>DEFINITIONS</w:t>
      </w:r>
    </w:p>
    <w:p w14:paraId="5B4F6C05" w14:textId="77777777" w:rsidR="00BE15A7" w:rsidRDefault="00BE15A7" w:rsidP="00BE15A7">
      <w:pPr>
        <w:spacing w:before="120" w:after="120"/>
        <w:rPr>
          <w:rFonts w:asciiTheme="minorHAnsi" w:hAnsiTheme="minorHAnsi" w:cstheme="minorHAnsi"/>
          <w:sz w:val="22"/>
          <w:szCs w:val="22"/>
          <w:lang w:eastAsia="en-GB"/>
        </w:rPr>
      </w:pPr>
      <w:proofErr w:type="gramStart"/>
      <w:r w:rsidRPr="00852D8A">
        <w:rPr>
          <w:rFonts w:asciiTheme="minorHAnsi" w:hAnsiTheme="minorHAnsi" w:cstheme="minorHAnsi"/>
          <w:sz w:val="22"/>
          <w:szCs w:val="22"/>
          <w:lang w:eastAsia="en-GB"/>
        </w:rPr>
        <w:t>For the purpose of</w:t>
      </w:r>
      <w:proofErr w:type="gramEnd"/>
      <w:r w:rsidRPr="00852D8A">
        <w:rPr>
          <w:rFonts w:asciiTheme="minorHAnsi" w:hAnsiTheme="minorHAnsi" w:cstheme="minorHAnsi"/>
          <w:sz w:val="22"/>
          <w:szCs w:val="22"/>
          <w:lang w:eastAsia="en-GB"/>
        </w:rPr>
        <w:t xml:space="preserve"> this </w:t>
      </w:r>
      <w:r>
        <w:rPr>
          <w:rFonts w:asciiTheme="minorHAnsi" w:hAnsiTheme="minorHAnsi" w:cstheme="minorHAnsi"/>
          <w:sz w:val="22"/>
          <w:szCs w:val="22"/>
          <w:lang w:eastAsia="en-GB"/>
        </w:rPr>
        <w:t>Agreement</w:t>
      </w:r>
      <w:r w:rsidRPr="00852D8A">
        <w:rPr>
          <w:rFonts w:asciiTheme="minorHAnsi" w:hAnsiTheme="minorHAnsi" w:cstheme="minorHAnsi"/>
          <w:sz w:val="22"/>
          <w:szCs w:val="22"/>
          <w:lang w:eastAsia="en-GB"/>
        </w:rPr>
        <w:t xml:space="preserve"> the following definitions shall apply</w:t>
      </w:r>
      <w:r>
        <w:rPr>
          <w:rFonts w:asciiTheme="minorHAnsi" w:hAnsiTheme="minorHAnsi" w:cstheme="minorHAnsi"/>
          <w:sz w:val="22"/>
          <w:szCs w:val="22"/>
          <w:lang w:eastAsia="en-GB"/>
        </w:rPr>
        <w:t>:</w:t>
      </w:r>
    </w:p>
    <w:p w14:paraId="10EFDB47" w14:textId="77777777" w:rsidR="00BE15A7" w:rsidRPr="00852D8A" w:rsidRDefault="00BE15A7" w:rsidP="00BE15A7">
      <w:pPr>
        <w:rPr>
          <w:rFonts w:asciiTheme="minorHAnsi" w:hAnsiTheme="minorHAnsi" w:cstheme="minorHAnsi"/>
          <w:color w:val="7030A0"/>
          <w:sz w:val="22"/>
          <w:szCs w:val="22"/>
          <w:lang w:eastAsia="en-GB"/>
        </w:rPr>
      </w:pPr>
    </w:p>
    <w:p w14:paraId="5CBBF601" w14:textId="77777777" w:rsidR="00BE15A7" w:rsidRPr="00373C20" w:rsidRDefault="00BE15A7" w:rsidP="00DE5C11">
      <w:pPr>
        <w:ind w:left="284"/>
        <w:rPr>
          <w:rFonts w:asciiTheme="minorHAnsi" w:hAnsiTheme="minorHAnsi" w:cstheme="minorHAnsi"/>
          <w:spacing w:val="-3"/>
          <w:sz w:val="22"/>
          <w:szCs w:val="22"/>
        </w:rPr>
      </w:pPr>
      <w:r w:rsidRPr="00373C20">
        <w:rPr>
          <w:rFonts w:asciiTheme="minorHAnsi" w:hAnsiTheme="minorHAnsi" w:cstheme="minorHAnsi"/>
          <w:b/>
          <w:bCs/>
          <w:spacing w:val="-3"/>
          <w:sz w:val="22"/>
          <w:szCs w:val="22"/>
        </w:rPr>
        <w:t>“Alternative Switched Connection”</w:t>
      </w:r>
      <w:r w:rsidRPr="00373C20">
        <w:rPr>
          <w:rFonts w:asciiTheme="minorHAnsi" w:hAnsiTheme="minorHAnsi" w:cstheme="minorHAnsi"/>
          <w:spacing w:val="-3"/>
          <w:sz w:val="22"/>
          <w:szCs w:val="22"/>
        </w:rPr>
        <w:t xml:space="preserve"> provides an arrangement which will restore capacity by switching the availability of the Maximum Capacity following a fault on the Connection Equipment or one of the circuits forming part of the connection arrangement at the Exit Point or the Company’s Distribution System feeding that arrangement.</w:t>
      </w:r>
    </w:p>
    <w:p w14:paraId="31D95B95" w14:textId="77777777" w:rsidR="00BE15A7" w:rsidRPr="000A284C" w:rsidRDefault="00BE15A7" w:rsidP="00BB6C4A">
      <w:pPr>
        <w:widowControl w:val="0"/>
        <w:autoSpaceDE w:val="0"/>
        <w:autoSpaceDN w:val="0"/>
        <w:ind w:left="709" w:right="-21" w:hanging="425"/>
        <w:rPr>
          <w:rFonts w:asciiTheme="minorHAnsi" w:hAnsiTheme="minorHAnsi" w:cstheme="minorHAnsi"/>
          <w:spacing w:val="-3"/>
          <w:sz w:val="22"/>
          <w:szCs w:val="22"/>
        </w:rPr>
      </w:pPr>
    </w:p>
    <w:p w14:paraId="7A9B2716" w14:textId="77777777" w:rsidR="00BE15A7" w:rsidRPr="00C04717" w:rsidRDefault="00BE15A7" w:rsidP="00BB6C4A">
      <w:pPr>
        <w:widowControl w:val="0"/>
        <w:autoSpaceDE w:val="0"/>
        <w:autoSpaceDN w:val="0"/>
        <w:ind w:left="284" w:right="-21"/>
        <w:rPr>
          <w:rFonts w:asciiTheme="minorHAnsi" w:hAnsiTheme="minorHAnsi" w:cstheme="minorHAnsi"/>
          <w:spacing w:val="-3"/>
          <w:sz w:val="22"/>
          <w:szCs w:val="22"/>
        </w:rPr>
      </w:pPr>
      <w:r w:rsidRPr="00C04717">
        <w:rPr>
          <w:rFonts w:asciiTheme="minorHAnsi" w:hAnsiTheme="minorHAnsi" w:cstheme="minorHAnsi"/>
          <w:b/>
          <w:bCs/>
          <w:sz w:val="22"/>
          <w:szCs w:val="22"/>
          <w:lang w:eastAsia="en-GB"/>
        </w:rPr>
        <w:t>“</w:t>
      </w:r>
      <w:r w:rsidRPr="00C04717">
        <w:rPr>
          <w:rFonts w:asciiTheme="minorHAnsi" w:hAnsiTheme="minorHAnsi" w:cstheme="minorHAnsi"/>
          <w:b/>
          <w:bCs/>
          <w:spacing w:val="-3"/>
          <w:sz w:val="22"/>
          <w:szCs w:val="22"/>
        </w:rPr>
        <w:t>Authorised Person”</w:t>
      </w:r>
      <w:r w:rsidRPr="00C04717">
        <w:rPr>
          <w:rFonts w:asciiTheme="minorHAnsi" w:hAnsiTheme="minorHAnsi" w:cstheme="minorHAnsi"/>
          <w:spacing w:val="-3"/>
          <w:sz w:val="22"/>
          <w:szCs w:val="22"/>
        </w:rPr>
        <w:t xml:space="preserve"> is a person recognised by the Company or the Customer as having sufficient technical knowledge and/or experience to enable him to avoid danger, as referred to in the notes of guidance on the Electricity at Work Regulations 1989 relating to Regulation 16. This person may be nominated by the Company or the Customer to carry out specific duties.</w:t>
      </w:r>
    </w:p>
    <w:p w14:paraId="2D376D88" w14:textId="77777777" w:rsidR="00BE15A7" w:rsidRPr="00852D8A" w:rsidRDefault="00BE15A7" w:rsidP="00BB6C4A">
      <w:pPr>
        <w:widowControl w:val="0"/>
        <w:autoSpaceDE w:val="0"/>
        <w:autoSpaceDN w:val="0"/>
        <w:ind w:left="709" w:right="-21" w:hanging="425"/>
        <w:rPr>
          <w:rFonts w:asciiTheme="minorHAnsi" w:hAnsiTheme="minorHAnsi" w:cstheme="minorHAnsi"/>
          <w:spacing w:val="-3"/>
          <w:sz w:val="22"/>
          <w:szCs w:val="22"/>
        </w:rPr>
      </w:pPr>
    </w:p>
    <w:p w14:paraId="4271BBAB" w14:textId="77777777" w:rsidR="00BE15A7" w:rsidRPr="00C04717" w:rsidRDefault="00BE15A7" w:rsidP="00DE5C11">
      <w:pPr>
        <w:ind w:left="284"/>
        <w:rPr>
          <w:rFonts w:asciiTheme="minorHAnsi" w:hAnsiTheme="minorHAnsi" w:cstheme="minorHAnsi"/>
          <w:spacing w:val="-3"/>
          <w:sz w:val="22"/>
          <w:szCs w:val="22"/>
        </w:rPr>
      </w:pPr>
      <w:r w:rsidRPr="00886812">
        <w:rPr>
          <w:rFonts w:ascii="Calibri" w:hAnsi="Calibri"/>
          <w:b/>
          <w:sz w:val="22"/>
        </w:rPr>
        <w:t>“</w:t>
      </w:r>
      <w:r w:rsidRPr="0075068D">
        <w:rPr>
          <w:rFonts w:asciiTheme="minorHAnsi" w:hAnsiTheme="minorHAnsi" w:cstheme="minorHAnsi"/>
          <w:b/>
          <w:bCs/>
          <w:spacing w:val="-3"/>
          <w:sz w:val="22"/>
          <w:szCs w:val="22"/>
        </w:rPr>
        <w:t>Automatic</w:t>
      </w:r>
      <w:r w:rsidRPr="00C04717">
        <w:rPr>
          <w:rFonts w:asciiTheme="minorHAnsi" w:hAnsiTheme="minorHAnsi" w:cstheme="minorHAnsi"/>
          <w:b/>
          <w:bCs/>
          <w:spacing w:val="-3"/>
          <w:sz w:val="22"/>
          <w:szCs w:val="22"/>
        </w:rPr>
        <w:t xml:space="preserve"> Firm Connection”</w:t>
      </w:r>
      <w:r w:rsidRPr="00C04717">
        <w:rPr>
          <w:rFonts w:asciiTheme="minorHAnsi" w:hAnsiTheme="minorHAnsi" w:cstheme="minorHAnsi"/>
          <w:spacing w:val="-3"/>
          <w:sz w:val="22"/>
          <w:szCs w:val="22"/>
        </w:rPr>
        <w:t xml:space="preserve"> provides an arrangement which, </w:t>
      </w:r>
      <w:proofErr w:type="gramStart"/>
      <w:r w:rsidRPr="00C04717">
        <w:rPr>
          <w:rFonts w:asciiTheme="minorHAnsi" w:hAnsiTheme="minorHAnsi" w:cstheme="minorHAnsi"/>
          <w:spacing w:val="-3"/>
          <w:sz w:val="22"/>
          <w:szCs w:val="22"/>
        </w:rPr>
        <w:t>with the exception of</w:t>
      </w:r>
      <w:proofErr w:type="gramEnd"/>
      <w:r w:rsidRPr="00C04717">
        <w:rPr>
          <w:rFonts w:asciiTheme="minorHAnsi" w:hAnsiTheme="minorHAnsi" w:cstheme="minorHAnsi"/>
          <w:spacing w:val="-3"/>
          <w:sz w:val="22"/>
          <w:szCs w:val="22"/>
        </w:rPr>
        <w:t xml:space="preserve"> a momentary De-Energisation resulting from the operation of Automatic Switching following a fault on any of the circuits forming part of the connection arrangement at the Exit Point or the Company’s Distribution System feeding that arrangement, will maintain the Maximum Capacity.]</w:t>
      </w:r>
    </w:p>
    <w:p w14:paraId="203970FB" w14:textId="77777777" w:rsidR="00BE15A7" w:rsidRPr="000A284C" w:rsidRDefault="00BE15A7" w:rsidP="00DE5C11">
      <w:pPr>
        <w:ind w:left="709" w:hanging="425"/>
        <w:rPr>
          <w:rFonts w:asciiTheme="minorHAnsi" w:hAnsiTheme="minorHAnsi" w:cstheme="minorHAnsi"/>
          <w:spacing w:val="-3"/>
          <w:sz w:val="22"/>
          <w:szCs w:val="22"/>
        </w:rPr>
      </w:pPr>
    </w:p>
    <w:p w14:paraId="3A5DD653" w14:textId="26F2480F" w:rsidR="00BE15A7" w:rsidRPr="00886812" w:rsidRDefault="00BE15A7" w:rsidP="00BB6C4A">
      <w:pPr>
        <w:autoSpaceDE w:val="0"/>
        <w:autoSpaceDN w:val="0"/>
        <w:adjustRightInd w:val="0"/>
        <w:ind w:left="284"/>
        <w:rPr>
          <w:rFonts w:asciiTheme="minorHAnsi" w:hAnsiTheme="minorHAnsi"/>
          <w:sz w:val="22"/>
        </w:rPr>
      </w:pPr>
      <w:r w:rsidRPr="00C04717">
        <w:rPr>
          <w:rFonts w:asciiTheme="minorHAnsi" w:hAnsiTheme="minorHAnsi" w:cstheme="minorHAnsi"/>
          <w:b/>
          <w:bCs/>
          <w:sz w:val="22"/>
          <w:szCs w:val="22"/>
          <w:lang w:eastAsia="en-GB"/>
        </w:rPr>
        <w:t>“Connection Point”</w:t>
      </w:r>
      <w:r w:rsidRPr="00C04717">
        <w:rPr>
          <w:rFonts w:asciiTheme="minorHAnsi" w:hAnsiTheme="minorHAnsi" w:cstheme="minorHAnsi"/>
          <w:sz w:val="22"/>
          <w:szCs w:val="22"/>
          <w:lang w:eastAsia="en-GB"/>
        </w:rPr>
        <w:t xml:space="preserve"> to the customer is the point </w:t>
      </w:r>
      <w:r w:rsidRPr="00C04717">
        <w:rPr>
          <w:rFonts w:asciiTheme="minorHAnsi" w:hAnsiTheme="minorHAnsi"/>
          <w:sz w:val="22"/>
          <w:szCs w:val="22"/>
          <w:lang w:eastAsia="en-GB"/>
        </w:rPr>
        <w:t>where connection is provided from the Company’s final cut-out fuse, isolator, switch, metering switch fuse or metering circuit breaker, unless otherwise stated in this Bespoke Connection Agreement the Connection Point(s) are the outgoing terminals of the Company’s final bolted connection, metering circuit breaker or alternative, unless otherwise stated in this Bespoke Connection Agreement.</w:t>
      </w:r>
      <w:r w:rsidR="00685A96">
        <w:rPr>
          <w:rFonts w:asciiTheme="minorHAnsi" w:hAnsiTheme="minorHAnsi"/>
          <w:sz w:val="22"/>
          <w:szCs w:val="22"/>
          <w:lang w:eastAsia="en-GB"/>
        </w:rPr>
        <w:t xml:space="preserve"> </w:t>
      </w:r>
      <w:r>
        <w:rPr>
          <w:rFonts w:asciiTheme="minorHAnsi" w:hAnsiTheme="minorHAnsi"/>
          <w:color w:val="000000"/>
          <w:sz w:val="22"/>
          <w:szCs w:val="22"/>
          <w:lang w:eastAsia="en-GB"/>
        </w:rPr>
        <w:t>For</w:t>
      </w:r>
      <w:r w:rsidRPr="006317B2">
        <w:rPr>
          <w:rFonts w:asciiTheme="minorHAnsi" w:hAnsiTheme="minorHAnsi"/>
          <w:color w:val="000000"/>
          <w:sz w:val="22"/>
          <w:szCs w:val="22"/>
          <w:lang w:eastAsia="en-GB"/>
        </w:rPr>
        <w:t xml:space="preserve"> the avoidance of doubt, the Connection Point</w:t>
      </w:r>
      <w:r>
        <w:rPr>
          <w:rFonts w:asciiTheme="minorHAnsi" w:hAnsiTheme="minorHAnsi"/>
          <w:color w:val="000000"/>
          <w:sz w:val="22"/>
          <w:szCs w:val="22"/>
          <w:lang w:eastAsia="en-GB"/>
        </w:rPr>
        <w:t>(</w:t>
      </w:r>
      <w:r w:rsidRPr="006317B2">
        <w:rPr>
          <w:rFonts w:asciiTheme="minorHAnsi" w:hAnsiTheme="minorHAnsi"/>
          <w:color w:val="000000"/>
          <w:sz w:val="22"/>
          <w:szCs w:val="22"/>
          <w:lang w:eastAsia="en-GB"/>
        </w:rPr>
        <w:t>s</w:t>
      </w:r>
      <w:r>
        <w:rPr>
          <w:rFonts w:asciiTheme="minorHAnsi" w:hAnsiTheme="minorHAnsi"/>
          <w:color w:val="000000"/>
          <w:sz w:val="22"/>
          <w:szCs w:val="22"/>
          <w:lang w:eastAsia="en-GB"/>
        </w:rPr>
        <w:t>)</w:t>
      </w:r>
      <w:r w:rsidRPr="006317B2">
        <w:rPr>
          <w:rFonts w:asciiTheme="minorHAnsi" w:hAnsiTheme="minorHAnsi"/>
          <w:color w:val="000000"/>
          <w:sz w:val="22"/>
          <w:szCs w:val="22"/>
          <w:lang w:eastAsia="en-GB"/>
        </w:rPr>
        <w:t xml:space="preserve"> may be remote from the</w:t>
      </w:r>
      <w:r>
        <w:rPr>
          <w:rFonts w:asciiTheme="minorHAnsi" w:hAnsiTheme="minorHAnsi"/>
          <w:color w:val="000000"/>
          <w:sz w:val="22"/>
          <w:szCs w:val="22"/>
          <w:lang w:eastAsia="en-GB"/>
        </w:rPr>
        <w:t xml:space="preserve"> C</w:t>
      </w:r>
      <w:r w:rsidRPr="006317B2">
        <w:rPr>
          <w:rFonts w:asciiTheme="minorHAnsi" w:hAnsiTheme="minorHAnsi"/>
          <w:color w:val="000000"/>
          <w:sz w:val="22"/>
          <w:szCs w:val="22"/>
          <w:lang w:eastAsia="en-GB"/>
        </w:rPr>
        <w:t>ustomer’s Installation where third-party electric lines and/or electric plant provide</w:t>
      </w:r>
      <w:r>
        <w:rPr>
          <w:rFonts w:asciiTheme="minorHAnsi" w:hAnsiTheme="minorHAnsi"/>
          <w:color w:val="000000"/>
          <w:sz w:val="22"/>
          <w:szCs w:val="22"/>
          <w:lang w:eastAsia="en-GB"/>
        </w:rPr>
        <w:t xml:space="preserve"> </w:t>
      </w:r>
      <w:r w:rsidRPr="006317B2">
        <w:rPr>
          <w:rFonts w:asciiTheme="minorHAnsi" w:hAnsiTheme="minorHAnsi"/>
          <w:color w:val="000000"/>
          <w:sz w:val="22"/>
          <w:szCs w:val="22"/>
          <w:lang w:eastAsia="en-GB"/>
        </w:rPr>
        <w:t>the intermediate electrical connection from the Company’s Distribution System to</w:t>
      </w:r>
      <w:r>
        <w:rPr>
          <w:rFonts w:asciiTheme="minorHAnsi" w:hAnsiTheme="minorHAnsi"/>
          <w:color w:val="000000"/>
          <w:sz w:val="22"/>
          <w:szCs w:val="22"/>
          <w:lang w:eastAsia="en-GB"/>
        </w:rPr>
        <w:t xml:space="preserve"> </w:t>
      </w:r>
      <w:r w:rsidRPr="006317B2">
        <w:rPr>
          <w:rFonts w:asciiTheme="minorHAnsi" w:hAnsiTheme="minorHAnsi"/>
          <w:color w:val="000000"/>
          <w:sz w:val="22"/>
          <w:szCs w:val="22"/>
          <w:lang w:eastAsia="en-GB"/>
        </w:rPr>
        <w:t>the Customer’s Installation.</w:t>
      </w:r>
    </w:p>
    <w:p w14:paraId="3CF3FE1A" w14:textId="77777777" w:rsidR="00BE15A7" w:rsidRPr="00852D8A" w:rsidRDefault="00BE15A7" w:rsidP="00BB6C4A">
      <w:pPr>
        <w:ind w:left="709" w:hanging="425"/>
        <w:rPr>
          <w:rFonts w:asciiTheme="minorHAnsi" w:hAnsiTheme="minorHAnsi" w:cstheme="minorHAnsi"/>
          <w:b/>
          <w:sz w:val="22"/>
          <w:szCs w:val="22"/>
          <w:lang w:eastAsia="en-GB"/>
        </w:rPr>
      </w:pPr>
    </w:p>
    <w:p w14:paraId="7767FE03" w14:textId="55AD0815" w:rsidR="00BE15A7" w:rsidRPr="00C04717" w:rsidRDefault="00BE15A7" w:rsidP="00BB6C4A">
      <w:pPr>
        <w:ind w:left="284"/>
        <w:rPr>
          <w:rFonts w:asciiTheme="minorHAnsi" w:hAnsiTheme="minorHAnsi" w:cstheme="minorHAnsi"/>
          <w:sz w:val="22"/>
          <w:szCs w:val="22"/>
          <w:lang w:eastAsia="en-GB"/>
        </w:rPr>
      </w:pPr>
      <w:r w:rsidRPr="00C04717">
        <w:rPr>
          <w:rFonts w:asciiTheme="minorHAnsi" w:hAnsiTheme="minorHAnsi" w:cstheme="minorHAnsi"/>
          <w:b/>
          <w:bCs/>
          <w:sz w:val="22"/>
          <w:szCs w:val="22"/>
          <w:lang w:eastAsia="en-GB"/>
        </w:rPr>
        <w:t xml:space="preserve">“Design Fault Level” </w:t>
      </w:r>
      <w:r w:rsidRPr="00C04717">
        <w:rPr>
          <w:rFonts w:asciiTheme="minorHAnsi" w:hAnsiTheme="minorHAnsi" w:cstheme="minorHAnsi"/>
          <w:sz w:val="22"/>
          <w:szCs w:val="22"/>
          <w:lang w:eastAsia="en-GB"/>
        </w:rPr>
        <w:t>The maximum permissible electrical current (including customers contributions) allowed to flow in the case of a short circuit condition.</w:t>
      </w:r>
    </w:p>
    <w:p w14:paraId="6B88BFBC" w14:textId="77777777" w:rsidR="00BE15A7" w:rsidRPr="00720A26" w:rsidRDefault="00BE15A7" w:rsidP="00BB6C4A">
      <w:pPr>
        <w:ind w:left="709" w:hanging="425"/>
        <w:rPr>
          <w:rFonts w:asciiTheme="minorHAnsi" w:hAnsiTheme="minorHAnsi" w:cstheme="minorHAnsi"/>
          <w:sz w:val="22"/>
          <w:szCs w:val="22"/>
          <w:lang w:eastAsia="en-GB"/>
        </w:rPr>
      </w:pPr>
    </w:p>
    <w:p w14:paraId="783078DE" w14:textId="0768E5EB" w:rsidR="00BE15A7" w:rsidRPr="00C04717" w:rsidRDefault="00BE15A7" w:rsidP="00BB6C4A">
      <w:pPr>
        <w:ind w:left="284"/>
        <w:rPr>
          <w:rFonts w:asciiTheme="minorHAnsi" w:hAnsiTheme="minorHAnsi" w:cstheme="minorHAnsi"/>
          <w:sz w:val="22"/>
          <w:szCs w:val="22"/>
          <w:lang w:eastAsia="en-GB"/>
        </w:rPr>
      </w:pPr>
      <w:r w:rsidRPr="00C04717">
        <w:rPr>
          <w:rFonts w:asciiTheme="minorHAnsi" w:hAnsiTheme="minorHAnsi" w:cstheme="minorHAnsi"/>
          <w:b/>
          <w:bCs/>
          <w:sz w:val="22"/>
          <w:szCs w:val="22"/>
          <w:lang w:eastAsia="en-GB"/>
        </w:rPr>
        <w:t>“Entry Point”</w:t>
      </w:r>
      <w:r w:rsidRPr="00C04717">
        <w:rPr>
          <w:rFonts w:asciiTheme="minorHAnsi" w:hAnsiTheme="minorHAnsi" w:cstheme="minorHAnsi"/>
          <w:sz w:val="22"/>
          <w:szCs w:val="22"/>
          <w:lang w:eastAsia="en-GB"/>
        </w:rPr>
        <w:t xml:space="preserve"> the point at which an Embedded Generator or other Users connect to </w:t>
      </w:r>
      <w:r w:rsidR="0042561C">
        <w:rPr>
          <w:rFonts w:asciiTheme="minorHAnsi" w:hAnsiTheme="minorHAnsi" w:cstheme="minorHAnsi"/>
          <w:sz w:val="22"/>
          <w:szCs w:val="22"/>
          <w:lang w:eastAsia="en-GB"/>
        </w:rPr>
        <w:t>the Company’s</w:t>
      </w:r>
      <w:r w:rsidR="00BE0E46">
        <w:rPr>
          <w:rFonts w:asciiTheme="minorHAnsi" w:hAnsiTheme="minorHAnsi" w:cstheme="minorHAnsi"/>
          <w:sz w:val="22"/>
          <w:szCs w:val="22"/>
          <w:lang w:eastAsia="en-GB"/>
        </w:rPr>
        <w:t xml:space="preserve"> d</w:t>
      </w:r>
      <w:r w:rsidRPr="00C04717">
        <w:rPr>
          <w:rFonts w:asciiTheme="minorHAnsi" w:hAnsiTheme="minorHAnsi" w:cstheme="minorHAnsi"/>
          <w:sz w:val="22"/>
          <w:szCs w:val="22"/>
          <w:lang w:eastAsia="en-GB"/>
        </w:rPr>
        <w:t>istribution system where power flows into the distribution system under normal circumstances.</w:t>
      </w:r>
    </w:p>
    <w:p w14:paraId="7699DA4D" w14:textId="77777777" w:rsidR="00BE15A7" w:rsidRPr="00852D8A" w:rsidRDefault="00BE15A7" w:rsidP="00BB6C4A">
      <w:pPr>
        <w:ind w:left="709" w:hanging="425"/>
        <w:rPr>
          <w:rFonts w:asciiTheme="minorHAnsi" w:hAnsiTheme="minorHAnsi" w:cstheme="minorHAnsi"/>
          <w:b/>
          <w:sz w:val="22"/>
          <w:szCs w:val="22"/>
          <w:lang w:eastAsia="en-GB"/>
        </w:rPr>
      </w:pPr>
    </w:p>
    <w:p w14:paraId="0758AD58" w14:textId="5E490C7C" w:rsidR="00BE15A7" w:rsidRPr="00C04717" w:rsidRDefault="00BE15A7" w:rsidP="00BB6C4A">
      <w:pPr>
        <w:ind w:left="284"/>
        <w:rPr>
          <w:rFonts w:asciiTheme="minorHAnsi" w:hAnsiTheme="minorHAnsi" w:cstheme="minorHAnsi"/>
          <w:sz w:val="22"/>
          <w:szCs w:val="22"/>
          <w:lang w:eastAsia="en-GB"/>
        </w:rPr>
      </w:pPr>
      <w:r w:rsidRPr="00C04717">
        <w:rPr>
          <w:rFonts w:asciiTheme="minorHAnsi" w:hAnsiTheme="minorHAnsi" w:cstheme="minorHAnsi"/>
          <w:b/>
          <w:bCs/>
          <w:sz w:val="22"/>
          <w:szCs w:val="22"/>
          <w:lang w:eastAsia="en-GB"/>
        </w:rPr>
        <w:t>“Exit Point”</w:t>
      </w:r>
      <w:r w:rsidRPr="00C04717">
        <w:rPr>
          <w:rFonts w:asciiTheme="minorHAnsi" w:hAnsiTheme="minorHAnsi" w:cstheme="minorHAnsi"/>
          <w:sz w:val="22"/>
          <w:szCs w:val="22"/>
          <w:lang w:eastAsia="en-GB"/>
        </w:rPr>
        <w:t xml:space="preserve"> the point of supply from the </w:t>
      </w:r>
      <w:r w:rsidR="003E54F0">
        <w:rPr>
          <w:rFonts w:asciiTheme="minorHAnsi" w:hAnsiTheme="minorHAnsi" w:cstheme="minorHAnsi"/>
          <w:sz w:val="22"/>
          <w:szCs w:val="22"/>
          <w:lang w:eastAsia="en-GB"/>
        </w:rPr>
        <w:t>Company’s</w:t>
      </w:r>
      <w:r w:rsidRPr="00C04717">
        <w:rPr>
          <w:rFonts w:asciiTheme="minorHAnsi" w:hAnsiTheme="minorHAnsi" w:cstheme="minorHAnsi"/>
          <w:sz w:val="22"/>
          <w:szCs w:val="22"/>
          <w:lang w:eastAsia="en-GB"/>
        </w:rPr>
        <w:t xml:space="preserve"> distribution system to a User where power flows out from the distribution system under normal circumstances. </w:t>
      </w:r>
    </w:p>
    <w:p w14:paraId="6FFEB5B3" w14:textId="77777777" w:rsidR="00BE15A7" w:rsidRPr="00A34112" w:rsidRDefault="00BE15A7" w:rsidP="00BB6C4A">
      <w:pPr>
        <w:pStyle w:val="ListParagraph"/>
        <w:ind w:left="709" w:hanging="425"/>
        <w:rPr>
          <w:rFonts w:asciiTheme="minorHAnsi" w:hAnsiTheme="minorHAnsi" w:cstheme="minorHAnsi"/>
          <w:sz w:val="22"/>
          <w:szCs w:val="22"/>
          <w:lang w:eastAsia="en-GB"/>
        </w:rPr>
      </w:pPr>
    </w:p>
    <w:p w14:paraId="198D7EBA" w14:textId="4F12DFF4" w:rsidR="00BE15A7" w:rsidRDefault="00BE15A7" w:rsidP="00DE5C11">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“Firm Connection”</w:t>
      </w:r>
      <w:r w:rsidRPr="00685A96">
        <w:rPr>
          <w:rFonts w:asciiTheme="minorHAnsi" w:hAnsiTheme="minorHAnsi" w:cstheme="minorHAnsi"/>
          <w:sz w:val="22"/>
          <w:szCs w:val="22"/>
          <w:lang w:eastAsia="en-GB"/>
        </w:rPr>
        <w:t xml:space="preserve"> the proposed method of electrical connection </w:t>
      </w:r>
      <w:r w:rsidRPr="00685A96">
        <w:rPr>
          <w:rFonts w:ascii="Calibri" w:hAnsi="Calibri"/>
          <w:color w:val="000000" w:themeColor="text1"/>
          <w:sz w:val="22"/>
          <w:szCs w:val="22"/>
        </w:rPr>
        <w:t xml:space="preserve">such that </w:t>
      </w:r>
      <w:r w:rsidRPr="00685A96">
        <w:rPr>
          <w:rFonts w:asciiTheme="minorHAnsi" w:hAnsiTheme="minorHAnsi" w:cstheme="minorHAnsi"/>
          <w:sz w:val="22"/>
          <w:szCs w:val="22"/>
          <w:lang w:eastAsia="en-GB"/>
        </w:rPr>
        <w:t>in the event of a fault on, or the taking out of commission for maintenance or other purpose of, any one circuit forming part of the connection arrangement at the Exit Point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40FF66D3" w14:textId="77777777" w:rsidR="00685A96" w:rsidRPr="00685A96" w:rsidRDefault="00685A96" w:rsidP="00DE5C11">
      <w:pPr>
        <w:ind w:left="284"/>
        <w:rPr>
          <w:rFonts w:asciiTheme="minorHAnsi" w:hAnsiTheme="minorHAnsi" w:cstheme="minorHAnsi"/>
          <w:sz w:val="22"/>
          <w:szCs w:val="22"/>
          <w:lang w:eastAsia="en-GB"/>
        </w:rPr>
      </w:pPr>
    </w:p>
    <w:p w14:paraId="79DF790D" w14:textId="4C9BE83A" w:rsidR="00BE15A7" w:rsidRPr="00685A96" w:rsidRDefault="00BE15A7" w:rsidP="00DE5C11">
      <w:pPr>
        <w:ind w:left="284"/>
        <w:rPr>
          <w:rFonts w:asciiTheme="minorHAnsi" w:hAnsiTheme="minorHAnsi" w:cstheme="minorHAnsi"/>
          <w:sz w:val="22"/>
          <w:szCs w:val="22"/>
          <w:lang w:eastAsia="en-GB"/>
        </w:rPr>
        <w:sectPr w:rsidR="00BE15A7" w:rsidRPr="00685A96" w:rsidSect="00DB60AD">
          <w:headerReference w:type="even" r:id="rId23"/>
          <w:headerReference w:type="default" r:id="rId24"/>
          <w:headerReference w:type="first" r:id="rId25"/>
          <w:pgSz w:w="11907" w:h="16840" w:code="9"/>
          <w:pgMar w:top="1440" w:right="1440" w:bottom="1440" w:left="1699" w:header="792" w:footer="792" w:gutter="0"/>
          <w:paperSrc w:first="262" w:other="262"/>
          <w:cols w:space="720"/>
          <w:noEndnote/>
        </w:sectPr>
      </w:pPr>
      <w:r w:rsidRPr="00685A96">
        <w:rPr>
          <w:rFonts w:asciiTheme="minorHAnsi" w:hAnsiTheme="minorHAnsi" w:cstheme="minorHAnsi"/>
          <w:b/>
          <w:bCs/>
          <w:sz w:val="22"/>
          <w:szCs w:val="22"/>
          <w:lang w:eastAsia="en-GB"/>
        </w:rPr>
        <w:t xml:space="preserve">“G5” </w:t>
      </w:r>
      <w:r w:rsidRPr="00685A96">
        <w:rPr>
          <w:rFonts w:asciiTheme="minorHAnsi" w:hAnsiTheme="minorHAnsi" w:cstheme="minorHAnsi"/>
          <w:sz w:val="22"/>
          <w:szCs w:val="22"/>
          <w:lang w:eastAsia="en-GB"/>
        </w:rPr>
        <w:t>is the current Engineering Recommendation G5, "</w:t>
      </w:r>
      <w:r w:rsidR="0056344F" w:rsidRPr="0056344F">
        <w:rPr>
          <w:rFonts w:asciiTheme="minorHAnsi" w:hAnsiTheme="minorHAnsi" w:cstheme="minorHAnsi"/>
          <w:sz w:val="22"/>
          <w:szCs w:val="22"/>
          <w:lang w:eastAsia="en-GB"/>
        </w:rPr>
        <w:t>Harmonic voltage distortion and the connection of harmonic sources and/or resonant plant to transmission systems and distribution networks in the United Kingdom</w:t>
      </w:r>
      <w:r w:rsidR="00BE5615">
        <w:rPr>
          <w:rFonts w:asciiTheme="minorHAnsi" w:hAnsiTheme="minorHAnsi" w:cstheme="minorHAnsi"/>
          <w:sz w:val="22"/>
          <w:szCs w:val="22"/>
          <w:lang w:eastAsia="en-GB"/>
        </w:rPr>
        <w:t>”.</w:t>
      </w:r>
    </w:p>
    <w:p w14:paraId="2FD24E8F" w14:textId="31A6EEDE"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lastRenderedPageBreak/>
        <w:t>“G99”</w:t>
      </w:r>
      <w:r w:rsidRPr="00685A96">
        <w:rPr>
          <w:rFonts w:asciiTheme="minorHAnsi" w:hAnsiTheme="minorHAnsi" w:cstheme="minorHAnsi"/>
          <w:sz w:val="22"/>
          <w:szCs w:val="22"/>
          <w:lang w:eastAsia="en-GB"/>
        </w:rPr>
        <w:t xml:space="preserve"> is the current </w:t>
      </w:r>
      <w:r w:rsidR="00D16C55">
        <w:rPr>
          <w:rFonts w:asciiTheme="minorHAnsi" w:hAnsiTheme="minorHAnsi" w:cstheme="minorHAnsi"/>
          <w:sz w:val="22"/>
          <w:szCs w:val="22"/>
          <w:lang w:eastAsia="en-GB"/>
        </w:rPr>
        <w:t xml:space="preserve">Engineering </w:t>
      </w:r>
      <w:r w:rsidRPr="00685A96">
        <w:rPr>
          <w:rFonts w:asciiTheme="minorHAnsi" w:hAnsiTheme="minorHAnsi" w:cstheme="minorHAnsi"/>
          <w:sz w:val="22"/>
          <w:szCs w:val="22"/>
          <w:lang w:eastAsia="en-GB"/>
        </w:rPr>
        <w:t xml:space="preserve">Recommendation </w:t>
      </w:r>
      <w:r w:rsidR="00BE5615">
        <w:rPr>
          <w:rFonts w:asciiTheme="minorHAnsi" w:hAnsiTheme="minorHAnsi" w:cstheme="minorHAnsi"/>
          <w:sz w:val="22"/>
          <w:szCs w:val="22"/>
          <w:lang w:eastAsia="en-GB"/>
        </w:rPr>
        <w:t>“</w:t>
      </w:r>
      <w:r w:rsidR="00A57391">
        <w:rPr>
          <w:rFonts w:asciiTheme="minorHAnsi" w:hAnsiTheme="minorHAnsi" w:cstheme="minorHAnsi"/>
          <w:sz w:val="22"/>
          <w:szCs w:val="22"/>
          <w:lang w:eastAsia="en-GB"/>
        </w:rPr>
        <w:t>r</w:t>
      </w:r>
      <w:r w:rsidR="00A57391" w:rsidRPr="00A57391">
        <w:rPr>
          <w:rFonts w:asciiTheme="minorHAnsi" w:hAnsiTheme="minorHAnsi" w:cstheme="minorHAnsi"/>
          <w:sz w:val="22"/>
          <w:szCs w:val="22"/>
          <w:lang w:eastAsia="en-GB"/>
        </w:rPr>
        <w:t>equirements for the connection of generation equipment in parallel with public distribution networks on or after 27 April 2019</w:t>
      </w:r>
      <w:r w:rsidR="00F02442">
        <w:rPr>
          <w:rFonts w:asciiTheme="minorHAnsi" w:hAnsiTheme="minorHAnsi" w:cstheme="minorHAnsi"/>
          <w:sz w:val="22"/>
          <w:szCs w:val="22"/>
          <w:lang w:eastAsia="en-GB"/>
        </w:rPr>
        <w:t>”</w:t>
      </w:r>
      <w:r w:rsidR="00A57391">
        <w:rPr>
          <w:rFonts w:asciiTheme="minorHAnsi" w:hAnsiTheme="minorHAnsi" w:cstheme="minorHAnsi"/>
          <w:sz w:val="22"/>
          <w:szCs w:val="22"/>
          <w:lang w:eastAsia="en-GB"/>
        </w:rPr>
        <w:t>.</w:t>
      </w:r>
    </w:p>
    <w:p w14:paraId="321C9CF7" w14:textId="77777777" w:rsidR="00BE15A7" w:rsidRPr="00852D8A" w:rsidRDefault="00BE15A7" w:rsidP="00BE15A7">
      <w:pPr>
        <w:ind w:left="709" w:hanging="425"/>
        <w:rPr>
          <w:rFonts w:asciiTheme="minorHAnsi" w:hAnsiTheme="minorHAnsi" w:cstheme="minorHAnsi"/>
          <w:b/>
          <w:sz w:val="22"/>
          <w:szCs w:val="22"/>
          <w:lang w:eastAsia="en-GB"/>
        </w:rPr>
      </w:pPr>
    </w:p>
    <w:p w14:paraId="0EBE817B" w14:textId="77777777"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“Interface Protection”</w:t>
      </w:r>
      <w:r w:rsidRPr="00685A96">
        <w:rPr>
          <w:rFonts w:asciiTheme="minorHAnsi" w:hAnsiTheme="minorHAnsi" w:cstheme="minorHAnsi"/>
          <w:sz w:val="22"/>
          <w:szCs w:val="22"/>
          <w:lang w:eastAsia="en-GB"/>
        </w:rPr>
        <w:t xml:space="preserve"> the automatic equipment installed by either the Customer or the Company at the Exit Point and listed in Appendix 2, Annexe 4.</w:t>
      </w:r>
    </w:p>
    <w:p w14:paraId="3D7A05AE" w14:textId="77777777" w:rsidR="00BE15A7" w:rsidRPr="00852D8A" w:rsidRDefault="00BE15A7" w:rsidP="00BE15A7">
      <w:pPr>
        <w:ind w:left="709" w:hanging="425"/>
        <w:rPr>
          <w:rFonts w:asciiTheme="minorHAnsi" w:hAnsiTheme="minorHAnsi" w:cstheme="minorHAnsi"/>
          <w:b/>
          <w:sz w:val="22"/>
          <w:szCs w:val="22"/>
          <w:lang w:eastAsia="en-GB"/>
        </w:rPr>
      </w:pPr>
    </w:p>
    <w:p w14:paraId="0D38AE52" w14:textId="377CD3D8"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 xml:space="preserve">“Maximum Export Capacity” </w:t>
      </w:r>
      <w:r w:rsidRPr="00685A96">
        <w:rPr>
          <w:rFonts w:asciiTheme="minorHAnsi" w:hAnsiTheme="minorHAnsi" w:cstheme="minorHAnsi"/>
          <w:sz w:val="22"/>
          <w:szCs w:val="22"/>
          <w:lang w:eastAsia="en-GB"/>
        </w:rPr>
        <w:t xml:space="preserve">In respect of a Connection Point (or Points collectively), the maximum amount of electricity (expressed in kW or kVA) which is permitted by </w:t>
      </w:r>
      <w:r w:rsidR="003E54F0">
        <w:rPr>
          <w:rFonts w:asciiTheme="minorHAnsi" w:hAnsiTheme="minorHAnsi" w:cstheme="minorHAnsi"/>
          <w:sz w:val="22"/>
          <w:szCs w:val="22"/>
          <w:lang w:eastAsia="en-GB"/>
        </w:rPr>
        <w:t>the Company</w:t>
      </w:r>
      <w:r w:rsidRPr="00685A96">
        <w:rPr>
          <w:rFonts w:asciiTheme="minorHAnsi" w:hAnsiTheme="minorHAnsi" w:cstheme="minorHAnsi"/>
          <w:sz w:val="22"/>
          <w:szCs w:val="22"/>
          <w:lang w:eastAsia="en-GB"/>
        </w:rPr>
        <w:t xml:space="preserve"> to flow into the Distribution System through the Connection Point (or the Connection Points collectively).</w:t>
      </w:r>
    </w:p>
    <w:p w14:paraId="5284258D" w14:textId="77777777" w:rsidR="00BE15A7" w:rsidRPr="00852D8A" w:rsidRDefault="00BE15A7" w:rsidP="00BE15A7">
      <w:pPr>
        <w:ind w:left="709" w:hanging="425"/>
        <w:rPr>
          <w:rFonts w:asciiTheme="minorHAnsi" w:hAnsiTheme="minorHAnsi" w:cstheme="minorHAnsi"/>
          <w:b/>
          <w:sz w:val="22"/>
          <w:szCs w:val="22"/>
          <w:lang w:eastAsia="en-GB"/>
        </w:rPr>
      </w:pPr>
    </w:p>
    <w:p w14:paraId="32A1810B" w14:textId="4AD7C53B"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“Maximum Import Capacity”</w:t>
      </w:r>
      <w:r w:rsidRPr="00685A96">
        <w:rPr>
          <w:rFonts w:asciiTheme="minorHAnsi" w:hAnsiTheme="minorHAnsi" w:cstheme="minorHAnsi"/>
          <w:sz w:val="22"/>
          <w:szCs w:val="22"/>
          <w:lang w:eastAsia="en-GB"/>
        </w:rPr>
        <w:t xml:space="preserve"> In respect of a Connection Point (or Points collectively), the maximum amount of electricity (expressed in kW or kVA) which is permitted by </w:t>
      </w:r>
      <w:r w:rsidR="00A17328">
        <w:rPr>
          <w:rFonts w:asciiTheme="minorHAnsi" w:hAnsiTheme="minorHAnsi" w:cstheme="minorHAnsi"/>
          <w:sz w:val="22"/>
          <w:szCs w:val="22"/>
          <w:lang w:eastAsia="en-GB"/>
        </w:rPr>
        <w:t>the Company</w:t>
      </w:r>
      <w:r w:rsidRPr="00685A96">
        <w:rPr>
          <w:rFonts w:asciiTheme="minorHAnsi" w:hAnsiTheme="minorHAnsi" w:cstheme="minorHAnsi"/>
          <w:sz w:val="22"/>
          <w:szCs w:val="22"/>
          <w:lang w:eastAsia="en-GB"/>
        </w:rPr>
        <w:t xml:space="preserve"> to flow out of the Distribution System through the Connection Point (or the Connection Points collectively).</w:t>
      </w:r>
    </w:p>
    <w:p w14:paraId="78E04F45" w14:textId="77777777" w:rsidR="00BE15A7" w:rsidRPr="00EB6888" w:rsidRDefault="00BE15A7" w:rsidP="00BE15A7">
      <w:pPr>
        <w:ind w:left="709" w:hanging="425"/>
        <w:rPr>
          <w:rFonts w:asciiTheme="minorHAnsi" w:hAnsiTheme="minorHAnsi" w:cstheme="minorHAnsi"/>
          <w:b/>
          <w:sz w:val="22"/>
          <w:szCs w:val="22"/>
          <w:lang w:eastAsia="en-GB"/>
        </w:rPr>
      </w:pPr>
    </w:p>
    <w:p w14:paraId="504E06D2" w14:textId="0C25A2C9"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 xml:space="preserve">“P28” </w:t>
      </w:r>
      <w:r w:rsidRPr="00685A96">
        <w:rPr>
          <w:rFonts w:asciiTheme="minorHAnsi" w:hAnsiTheme="minorHAnsi" w:cstheme="minorHAnsi"/>
          <w:sz w:val="22"/>
          <w:szCs w:val="22"/>
          <w:lang w:eastAsia="en-GB"/>
        </w:rPr>
        <w:t>is the current Engineering Recommendation P28, "</w:t>
      </w:r>
      <w:r w:rsidR="00885E8E" w:rsidRPr="005A376B">
        <w:rPr>
          <w:rFonts w:asciiTheme="minorHAnsi" w:hAnsiTheme="minorHAnsi" w:cstheme="minorHAnsi"/>
          <w:sz w:val="22"/>
          <w:szCs w:val="22"/>
          <w:lang w:eastAsia="en-GB"/>
        </w:rPr>
        <w:t>Voltage fluctuations and the connection of disturbing equipment to transmission systems and distribution networks in the United Kingdom</w:t>
      </w:r>
      <w:r w:rsidR="001E302A">
        <w:rPr>
          <w:rFonts w:asciiTheme="minorHAnsi" w:hAnsiTheme="minorHAnsi" w:cstheme="minorHAnsi"/>
          <w:sz w:val="22"/>
          <w:szCs w:val="22"/>
          <w:lang w:eastAsia="en-GB"/>
        </w:rPr>
        <w:t>”</w:t>
      </w:r>
      <w:r w:rsidR="00FF40DF">
        <w:rPr>
          <w:rFonts w:asciiTheme="minorHAnsi" w:hAnsiTheme="minorHAnsi" w:cstheme="minorHAnsi"/>
          <w:sz w:val="22"/>
          <w:szCs w:val="22"/>
          <w:lang w:eastAsia="en-GB"/>
        </w:rPr>
        <w:t>.</w:t>
      </w:r>
    </w:p>
    <w:p w14:paraId="5C6890C3" w14:textId="77777777" w:rsidR="00BE15A7" w:rsidRPr="00EB6888" w:rsidRDefault="00BE15A7" w:rsidP="00BE15A7">
      <w:pPr>
        <w:ind w:left="709" w:hanging="425"/>
        <w:rPr>
          <w:rFonts w:asciiTheme="minorHAnsi" w:hAnsiTheme="minorHAnsi" w:cstheme="minorHAnsi"/>
          <w:b/>
          <w:sz w:val="22"/>
          <w:szCs w:val="22"/>
          <w:lang w:eastAsia="en-GB"/>
        </w:rPr>
      </w:pPr>
    </w:p>
    <w:p w14:paraId="328666F3" w14:textId="39677B77"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“P29”</w:t>
      </w:r>
      <w:r w:rsidRPr="00685A96">
        <w:rPr>
          <w:rFonts w:asciiTheme="minorHAnsi" w:hAnsiTheme="minorHAnsi" w:cstheme="minorHAnsi"/>
          <w:sz w:val="22"/>
          <w:szCs w:val="22"/>
          <w:lang w:eastAsia="en-GB"/>
        </w:rPr>
        <w:t xml:space="preserve"> is the current Engineering Recommendation P29, </w:t>
      </w:r>
      <w:r w:rsidR="001E302A" w:rsidRPr="00FF40DF">
        <w:rPr>
          <w:rFonts w:asciiTheme="minorHAnsi" w:hAnsiTheme="minorHAnsi" w:cstheme="minorHAnsi"/>
          <w:sz w:val="22"/>
          <w:szCs w:val="22"/>
          <w:lang w:eastAsia="en-GB"/>
        </w:rPr>
        <w:t>“Planning limits for voltage unbalance in the UK for 132 kV and below”</w:t>
      </w:r>
      <w:r w:rsidR="00FF40DF">
        <w:rPr>
          <w:rFonts w:asciiTheme="minorHAnsi" w:hAnsiTheme="minorHAnsi" w:cstheme="minorHAnsi"/>
          <w:sz w:val="22"/>
          <w:szCs w:val="22"/>
          <w:lang w:eastAsia="en-GB"/>
        </w:rPr>
        <w:t>.</w:t>
      </w:r>
    </w:p>
    <w:p w14:paraId="69285782" w14:textId="77777777" w:rsidR="00BE15A7" w:rsidRPr="00852D8A" w:rsidRDefault="00BE15A7" w:rsidP="00BE15A7">
      <w:pPr>
        <w:ind w:left="709" w:hanging="425"/>
        <w:rPr>
          <w:rFonts w:asciiTheme="minorHAnsi" w:hAnsiTheme="minorHAnsi" w:cstheme="minorHAnsi"/>
          <w:b/>
          <w:sz w:val="22"/>
          <w:szCs w:val="22"/>
          <w:lang w:eastAsia="en-GB"/>
        </w:rPr>
      </w:pPr>
    </w:p>
    <w:p w14:paraId="4BB21142" w14:textId="77777777" w:rsidR="00BE15A7" w:rsidRPr="00685A96" w:rsidRDefault="00BE15A7" w:rsidP="00886812">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“Point of Connection (POC)”</w:t>
      </w:r>
      <w:r w:rsidRPr="00685A96">
        <w:rPr>
          <w:rFonts w:asciiTheme="minorHAnsi" w:hAnsiTheme="minorHAnsi" w:cstheme="minorHAnsi"/>
          <w:sz w:val="22"/>
          <w:szCs w:val="22"/>
          <w:lang w:eastAsia="en-GB"/>
        </w:rPr>
        <w:t xml:space="preserve"> is the point (or points) of physical connection to our existing Distribution System.</w:t>
      </w:r>
    </w:p>
    <w:p w14:paraId="094CF48F" w14:textId="77777777" w:rsidR="00BE15A7" w:rsidRPr="00852D8A" w:rsidRDefault="00BE15A7" w:rsidP="00BE15A7">
      <w:pPr>
        <w:ind w:left="709" w:hanging="425"/>
        <w:rPr>
          <w:rFonts w:asciiTheme="minorHAnsi" w:hAnsiTheme="minorHAnsi" w:cstheme="minorHAnsi"/>
          <w:b/>
          <w:sz w:val="22"/>
          <w:szCs w:val="22"/>
          <w:lang w:eastAsia="en-GB"/>
        </w:rPr>
      </w:pPr>
    </w:p>
    <w:p w14:paraId="684ED4C8" w14:textId="77777777" w:rsidR="00BE15A7" w:rsidRPr="00685A96" w:rsidRDefault="00BE15A7" w:rsidP="00601917">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“Point of Supply”</w:t>
      </w:r>
      <w:r w:rsidRPr="00685A96">
        <w:rPr>
          <w:rFonts w:asciiTheme="minorHAnsi" w:hAnsiTheme="minorHAnsi" w:cstheme="minorHAnsi"/>
          <w:sz w:val="22"/>
          <w:szCs w:val="22"/>
          <w:lang w:eastAsia="en-GB"/>
        </w:rPr>
        <w:t xml:space="preserve"> the point on the distribution system at which a supply of electricity may flow between the Distribution System and the Customer's Installation. The Point of Supply is the same as the Connection Point but relates to supply as opposed to connection.</w:t>
      </w:r>
    </w:p>
    <w:p w14:paraId="3345FDC2" w14:textId="77777777" w:rsidR="00BE15A7" w:rsidRPr="00852D8A" w:rsidRDefault="00BE15A7" w:rsidP="00601917">
      <w:pPr>
        <w:ind w:left="709" w:hanging="425"/>
        <w:rPr>
          <w:rFonts w:asciiTheme="minorHAnsi" w:hAnsiTheme="minorHAnsi" w:cstheme="minorHAnsi"/>
          <w:b/>
          <w:sz w:val="22"/>
          <w:szCs w:val="22"/>
          <w:lang w:eastAsia="en-GB"/>
        </w:rPr>
      </w:pPr>
    </w:p>
    <w:p w14:paraId="1F24D40B" w14:textId="1D0D48C0" w:rsidR="00BE15A7" w:rsidRPr="00685A96" w:rsidRDefault="00BE15A7" w:rsidP="00601917">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 xml:space="preserve">“Power Systems Management Centre or (PSMC)” </w:t>
      </w:r>
      <w:r w:rsidRPr="00685A96">
        <w:rPr>
          <w:rFonts w:asciiTheme="minorHAnsi" w:hAnsiTheme="minorHAnsi" w:cstheme="minorHAnsi"/>
          <w:sz w:val="22"/>
          <w:szCs w:val="22"/>
          <w:lang w:eastAsia="en-GB"/>
        </w:rPr>
        <w:t xml:space="preserve">The Duty Engineer within </w:t>
      </w:r>
      <w:r w:rsidR="00453906">
        <w:rPr>
          <w:rFonts w:asciiTheme="minorHAnsi" w:hAnsiTheme="minorHAnsi" w:cstheme="minorHAnsi"/>
          <w:sz w:val="22"/>
          <w:szCs w:val="22"/>
          <w:lang w:eastAsia="en-GB"/>
        </w:rPr>
        <w:t>t</w:t>
      </w:r>
      <w:r w:rsidRPr="00685A96">
        <w:rPr>
          <w:rFonts w:asciiTheme="minorHAnsi" w:hAnsiTheme="minorHAnsi" w:cstheme="minorHAnsi"/>
          <w:sz w:val="22"/>
          <w:szCs w:val="22"/>
          <w:lang w:eastAsia="en-GB"/>
        </w:rPr>
        <w:t>he Company’s Network Management Centre. The lines of communication with this centre will be defined and agreed with due regard to G99</w:t>
      </w:r>
      <w:r w:rsidR="00C10362">
        <w:rPr>
          <w:rFonts w:asciiTheme="minorHAnsi" w:hAnsiTheme="minorHAnsi" w:cstheme="minorHAnsi"/>
          <w:sz w:val="22"/>
          <w:szCs w:val="22"/>
          <w:lang w:eastAsia="en-GB"/>
        </w:rPr>
        <w:t xml:space="preserve"> </w:t>
      </w:r>
      <w:r w:rsidRPr="00685A96">
        <w:rPr>
          <w:rFonts w:asciiTheme="minorHAnsi" w:hAnsiTheme="minorHAnsi" w:cstheme="minorHAnsi"/>
          <w:sz w:val="22"/>
          <w:szCs w:val="22"/>
          <w:lang w:eastAsia="en-GB"/>
        </w:rPr>
        <w:t>and the Distribution Code before Energisation.</w:t>
      </w:r>
    </w:p>
    <w:p w14:paraId="62E7784B" w14:textId="77777777" w:rsidR="00BE15A7" w:rsidRPr="00A21FEA" w:rsidRDefault="00BE15A7" w:rsidP="00601917">
      <w:pPr>
        <w:ind w:left="709" w:hanging="425"/>
        <w:rPr>
          <w:rFonts w:asciiTheme="minorHAnsi" w:hAnsiTheme="minorHAnsi" w:cstheme="minorHAnsi"/>
          <w:b/>
          <w:sz w:val="22"/>
          <w:szCs w:val="22"/>
          <w:lang w:eastAsia="en-GB"/>
        </w:rPr>
      </w:pPr>
    </w:p>
    <w:p w14:paraId="64FECE54" w14:textId="77777777" w:rsidR="00BE15A7" w:rsidRPr="00685A96" w:rsidRDefault="00BE15A7" w:rsidP="00601917">
      <w:pPr>
        <w:ind w:left="284"/>
        <w:rPr>
          <w:rFonts w:asciiTheme="minorHAnsi" w:hAnsiTheme="minorHAnsi" w:cstheme="minorHAnsi"/>
          <w:sz w:val="22"/>
          <w:szCs w:val="22"/>
          <w:lang w:eastAsia="en-GB"/>
        </w:rPr>
      </w:pPr>
      <w:r w:rsidRPr="00685A96">
        <w:rPr>
          <w:rFonts w:asciiTheme="minorHAnsi" w:hAnsiTheme="minorHAnsi" w:cstheme="minorHAnsi"/>
          <w:b/>
          <w:bCs/>
          <w:sz w:val="22"/>
          <w:szCs w:val="22"/>
          <w:lang w:eastAsia="en-GB"/>
        </w:rPr>
        <w:t>“Protection Equipment”</w:t>
      </w:r>
      <w:r w:rsidRPr="00685A96">
        <w:rPr>
          <w:rFonts w:asciiTheme="minorHAnsi" w:hAnsiTheme="minorHAnsi" w:cstheme="minorHAnsi"/>
          <w:sz w:val="22"/>
          <w:szCs w:val="22"/>
          <w:lang w:eastAsia="en-GB"/>
        </w:rPr>
        <w:t xml:space="preserve"> is the automatic equipment installed by the Customer to comply with G99, and listed in Appendix 2, Annexe 4.</w:t>
      </w:r>
    </w:p>
    <w:p w14:paraId="1E3E5ABD" w14:textId="77777777" w:rsidR="00BE15A7" w:rsidRPr="00852D8A" w:rsidRDefault="00BE15A7" w:rsidP="00601917">
      <w:pPr>
        <w:ind w:left="709" w:hanging="425"/>
        <w:rPr>
          <w:rFonts w:asciiTheme="minorHAnsi" w:hAnsiTheme="minorHAnsi" w:cstheme="minorHAnsi"/>
          <w:b/>
          <w:sz w:val="22"/>
          <w:szCs w:val="22"/>
          <w:lang w:eastAsia="en-GB"/>
        </w:rPr>
      </w:pPr>
    </w:p>
    <w:p w14:paraId="592BBF8D" w14:textId="3E40E11A" w:rsidR="00BE15A7" w:rsidRPr="00685A96" w:rsidRDefault="00BE15A7" w:rsidP="00601917">
      <w:pPr>
        <w:ind w:left="284"/>
        <w:rPr>
          <w:rFonts w:asciiTheme="minorHAnsi" w:hAnsiTheme="minorHAnsi" w:cstheme="minorHAnsi"/>
          <w:b/>
          <w:sz w:val="22"/>
          <w:szCs w:val="22"/>
          <w:lang w:eastAsia="en-GB"/>
        </w:rPr>
      </w:pPr>
      <w:r w:rsidRPr="00685A96">
        <w:rPr>
          <w:rFonts w:asciiTheme="minorHAnsi" w:hAnsiTheme="minorHAnsi" w:cstheme="minorHAnsi"/>
          <w:b/>
          <w:bCs/>
          <w:sz w:val="22"/>
          <w:szCs w:val="22"/>
          <w:lang w:eastAsia="en-GB"/>
        </w:rPr>
        <w:t>“S34”</w:t>
      </w:r>
      <w:r w:rsidRPr="00685A96">
        <w:rPr>
          <w:rFonts w:asciiTheme="minorHAnsi" w:hAnsiTheme="minorHAnsi" w:cstheme="minorHAnsi"/>
          <w:sz w:val="22"/>
          <w:szCs w:val="22"/>
          <w:lang w:eastAsia="en-GB"/>
        </w:rPr>
        <w:t xml:space="preserve"> is the current Engineering Recommendation S34, "</w:t>
      </w:r>
      <w:r w:rsidR="000B2458" w:rsidRPr="000B2458">
        <w:rPr>
          <w:rFonts w:asciiTheme="minorHAnsi" w:hAnsiTheme="minorHAnsi" w:cstheme="minorHAnsi"/>
          <w:sz w:val="22"/>
          <w:szCs w:val="22"/>
          <w:lang w:eastAsia="en-GB"/>
        </w:rPr>
        <w:t>A guide for assessing the rise of earth potential at electrical installations</w:t>
      </w:r>
      <w:r w:rsidRPr="00685A96">
        <w:rPr>
          <w:rFonts w:asciiTheme="minorHAnsi" w:hAnsiTheme="minorHAnsi" w:cstheme="minorHAnsi"/>
          <w:sz w:val="22"/>
          <w:szCs w:val="22"/>
          <w:lang w:eastAsia="en-GB"/>
        </w:rPr>
        <w:t>”.</w:t>
      </w:r>
    </w:p>
    <w:p w14:paraId="7E607B94" w14:textId="77777777" w:rsidR="00BE15A7" w:rsidRPr="00A8267E" w:rsidRDefault="00BE15A7" w:rsidP="00601917">
      <w:pPr>
        <w:rPr>
          <w:rFonts w:asciiTheme="minorHAnsi" w:hAnsiTheme="minorHAnsi" w:cstheme="minorHAnsi"/>
          <w:b/>
          <w:sz w:val="22"/>
          <w:szCs w:val="22"/>
          <w:lang w:eastAsia="en-GB"/>
        </w:rPr>
      </w:pPr>
    </w:p>
    <w:p w14:paraId="5671EA87" w14:textId="356B6E91" w:rsidR="00BE15A7" w:rsidRPr="00373C20" w:rsidRDefault="00BE15A7" w:rsidP="00DE5C11">
      <w:pPr>
        <w:ind w:left="284"/>
        <w:rPr>
          <w:rFonts w:ascii="Calibri" w:hAnsi="Calibri"/>
          <w:color w:val="000000" w:themeColor="text1"/>
          <w:sz w:val="22"/>
          <w:szCs w:val="22"/>
        </w:rPr>
      </w:pPr>
      <w:r w:rsidRPr="00373C20">
        <w:rPr>
          <w:rFonts w:ascii="Calibri" w:hAnsi="Calibri"/>
          <w:b/>
          <w:bCs/>
          <w:color w:val="7030A0"/>
          <w:sz w:val="22"/>
          <w:szCs w:val="22"/>
          <w:lang w:eastAsia="en-GB"/>
        </w:rPr>
        <w:t>“</w:t>
      </w:r>
      <w:r w:rsidRPr="00373C20">
        <w:rPr>
          <w:rFonts w:asciiTheme="minorHAnsi" w:hAnsiTheme="minorHAnsi" w:cstheme="minorHAnsi"/>
          <w:b/>
          <w:bCs/>
          <w:color w:val="000000" w:themeColor="text1"/>
          <w:sz w:val="22"/>
          <w:szCs w:val="22"/>
          <w:lang w:eastAsia="en-GB"/>
        </w:rPr>
        <w:t>Single Circuit Connection”</w:t>
      </w:r>
      <w:r w:rsidRPr="00373C20">
        <w:rPr>
          <w:rFonts w:asciiTheme="minorHAnsi" w:hAnsiTheme="minorHAnsi" w:cstheme="minorHAnsi"/>
          <w:color w:val="000000" w:themeColor="text1"/>
          <w:sz w:val="22"/>
          <w:szCs w:val="22"/>
          <w:lang w:eastAsia="en-GB"/>
        </w:rPr>
        <w:t xml:space="preserve"> provides an arrangement such that in the event of De-Energisation occurring at the Exit Point </w:t>
      </w:r>
      <w:proofErr w:type="gramStart"/>
      <w:r w:rsidRPr="00373C20">
        <w:rPr>
          <w:rFonts w:asciiTheme="minorHAnsi" w:hAnsiTheme="minorHAnsi" w:cstheme="minorHAnsi"/>
          <w:color w:val="000000" w:themeColor="text1"/>
          <w:sz w:val="22"/>
          <w:szCs w:val="22"/>
          <w:lang w:eastAsia="en-GB"/>
        </w:rPr>
        <w:t>as a result of</w:t>
      </w:r>
      <w:proofErr w:type="gramEnd"/>
      <w:r w:rsidRPr="00373C20">
        <w:rPr>
          <w:rFonts w:asciiTheme="minorHAnsi" w:hAnsiTheme="minorHAnsi" w:cstheme="minorHAnsi"/>
          <w:color w:val="000000" w:themeColor="text1"/>
          <w:sz w:val="22"/>
          <w:szCs w:val="22"/>
          <w:lang w:eastAsia="en-GB"/>
        </w:rPr>
        <w:t xml:space="preserve"> a fault on the Connection Equipment or, the circuits forming part of the connection arrangement at the Exit Point or the Company’s Distribution System feeding</w:t>
      </w:r>
      <w:r w:rsidRPr="00373C20">
        <w:rPr>
          <w:rFonts w:ascii="Calibri" w:hAnsi="Calibri"/>
          <w:color w:val="000000" w:themeColor="text1"/>
          <w:sz w:val="22"/>
          <w:szCs w:val="22"/>
        </w:rPr>
        <w:t xml:space="preserve"> that arrangement, Re-Energisation will be delayed until the completion of all necessary repairs.</w:t>
      </w:r>
    </w:p>
    <w:p w14:paraId="6B3F305B" w14:textId="77777777" w:rsidR="00BE15A7" w:rsidRPr="00837501" w:rsidRDefault="00BE15A7" w:rsidP="00DE5C11">
      <w:pPr>
        <w:ind w:left="709" w:hanging="425"/>
        <w:rPr>
          <w:rFonts w:ascii="Calibri" w:hAnsi="Calibri"/>
          <w:color w:val="000000" w:themeColor="text1"/>
          <w:sz w:val="22"/>
          <w:szCs w:val="22"/>
        </w:rPr>
      </w:pPr>
    </w:p>
    <w:p w14:paraId="722F01CD" w14:textId="77777777" w:rsidR="00BE15A7" w:rsidRPr="00373C20" w:rsidRDefault="00BE15A7" w:rsidP="00601917">
      <w:pPr>
        <w:ind w:left="284"/>
        <w:rPr>
          <w:rFonts w:asciiTheme="minorHAnsi" w:hAnsiTheme="minorHAnsi" w:cstheme="minorHAnsi"/>
          <w:sz w:val="22"/>
          <w:szCs w:val="22"/>
          <w:lang w:eastAsia="en-GB"/>
        </w:rPr>
      </w:pPr>
      <w:r w:rsidRPr="00373C20">
        <w:rPr>
          <w:rFonts w:asciiTheme="minorHAnsi" w:hAnsiTheme="minorHAnsi" w:cstheme="minorHAnsi"/>
          <w:b/>
          <w:bCs/>
          <w:sz w:val="22"/>
          <w:szCs w:val="22"/>
          <w:lang w:eastAsia="en-GB"/>
        </w:rPr>
        <w:t>“Unfirm”</w:t>
      </w:r>
      <w:r w:rsidRPr="00373C20">
        <w:rPr>
          <w:rFonts w:asciiTheme="minorHAnsi" w:hAnsiTheme="minorHAnsi" w:cstheme="minorHAnsi"/>
          <w:sz w:val="22"/>
          <w:szCs w:val="22"/>
          <w:lang w:eastAsia="en-GB"/>
        </w:rPr>
        <w:t xml:space="preserve"> the proposed method of electrical connection </w:t>
      </w:r>
      <w:r w:rsidRPr="00373C20">
        <w:rPr>
          <w:rFonts w:ascii="Calibri" w:hAnsi="Calibri"/>
          <w:color w:val="000000" w:themeColor="text1"/>
          <w:sz w:val="22"/>
          <w:szCs w:val="22"/>
        </w:rPr>
        <w:t xml:space="preserve">such that in the event of De-Energisation occurring at the Exit Point as a result of a fault on the Connection Equipment or, the circuits forming part of the connection arrangement at the Exit Point or, the Company’s Distribution System feeding that arrangement or, import constraints are imposed from </w:t>
      </w:r>
      <w:r w:rsidRPr="00373C20">
        <w:rPr>
          <w:rFonts w:ascii="Calibri" w:hAnsi="Calibri"/>
          <w:color w:val="000000" w:themeColor="text1"/>
          <w:sz w:val="22"/>
          <w:szCs w:val="22"/>
        </w:rPr>
        <w:lastRenderedPageBreak/>
        <w:t>monitoring and constrains schemes, Re-Energisation or an increase in the import of energy will be delayed until the completion of all necessary repairs, or constraints are removed.</w:t>
      </w:r>
    </w:p>
    <w:p w14:paraId="4D6AF3CB" w14:textId="77777777" w:rsidR="00BE15A7" w:rsidRPr="00BE15A7" w:rsidRDefault="00BE15A7" w:rsidP="00BE15A7">
      <w:pPr>
        <w:pStyle w:val="ListParagraph"/>
        <w:rPr>
          <w:rFonts w:asciiTheme="minorHAnsi" w:hAnsiTheme="minorHAnsi" w:cstheme="minorHAnsi"/>
          <w:sz w:val="22"/>
          <w:szCs w:val="22"/>
          <w:lang w:eastAsia="en-GB"/>
        </w:rPr>
      </w:pPr>
    </w:p>
    <w:p w14:paraId="4C755C83" w14:textId="77777777" w:rsidR="00BE15A7" w:rsidRPr="00BE15A7" w:rsidRDefault="00BE15A7" w:rsidP="00BE15A7">
      <w:pPr>
        <w:ind w:left="284"/>
        <w:rPr>
          <w:rFonts w:asciiTheme="minorHAnsi" w:hAnsiTheme="minorHAnsi" w:cstheme="minorHAnsi"/>
          <w:sz w:val="22"/>
          <w:szCs w:val="22"/>
          <w:lang w:eastAsia="en-GB"/>
        </w:rPr>
      </w:pPr>
    </w:p>
    <w:p w14:paraId="45B632EE" w14:textId="77777777" w:rsidR="00BE15A7" w:rsidRDefault="00BE15A7" w:rsidP="000A1CD1">
      <w:pPr>
        <w:pStyle w:val="NumberedPara1"/>
        <w:numPr>
          <w:ilvl w:val="0"/>
          <w:numId w:val="0"/>
        </w:numPr>
        <w:spacing w:before="120"/>
        <w:ind w:left="-60"/>
        <w:rPr>
          <w:sz w:val="24"/>
          <w:szCs w:val="24"/>
          <w:lang w:eastAsia="en-GB"/>
        </w:rPr>
      </w:pPr>
    </w:p>
    <w:p w14:paraId="0CFE44A5" w14:textId="77777777" w:rsidR="00D05915" w:rsidRDefault="00D05915" w:rsidP="000A1CD1">
      <w:pPr>
        <w:pStyle w:val="NumberedPara1"/>
        <w:numPr>
          <w:ilvl w:val="0"/>
          <w:numId w:val="0"/>
        </w:numPr>
        <w:spacing w:before="120"/>
        <w:ind w:left="-60"/>
        <w:rPr>
          <w:sz w:val="24"/>
          <w:szCs w:val="24"/>
          <w:lang w:eastAsia="en-GB"/>
        </w:rPr>
      </w:pPr>
    </w:p>
    <w:p w14:paraId="267C7FCF" w14:textId="77777777" w:rsidR="00AB2307" w:rsidRDefault="00AB2307" w:rsidP="000A1CD1">
      <w:pPr>
        <w:pStyle w:val="NumberedPara1"/>
        <w:numPr>
          <w:ilvl w:val="0"/>
          <w:numId w:val="0"/>
        </w:numPr>
        <w:spacing w:before="120"/>
        <w:ind w:left="-60"/>
        <w:rPr>
          <w:sz w:val="24"/>
          <w:szCs w:val="24"/>
          <w:lang w:eastAsia="en-GB"/>
        </w:rPr>
        <w:sectPr w:rsidR="00AB2307" w:rsidSect="00DB60AD">
          <w:headerReference w:type="even" r:id="rId26"/>
          <w:headerReference w:type="default" r:id="rId27"/>
          <w:headerReference w:type="first" r:id="rId28"/>
          <w:pgSz w:w="11907" w:h="16840" w:code="9"/>
          <w:pgMar w:top="1440" w:right="1440" w:bottom="1440" w:left="1699" w:header="792" w:footer="792" w:gutter="0"/>
          <w:paperSrc w:first="262" w:other="262"/>
          <w:cols w:space="720"/>
          <w:noEndnote/>
        </w:sectPr>
      </w:pPr>
    </w:p>
    <w:p w14:paraId="71C8FAED" w14:textId="458899F5" w:rsidR="00AB2307" w:rsidRPr="00886812" w:rsidRDefault="00646936" w:rsidP="000A1CD1">
      <w:pPr>
        <w:pStyle w:val="NumberedPara1"/>
        <w:numPr>
          <w:ilvl w:val="0"/>
          <w:numId w:val="0"/>
        </w:numPr>
        <w:spacing w:before="120"/>
        <w:ind w:left="-60"/>
        <w:rPr>
          <w:sz w:val="28"/>
          <w:szCs w:val="28"/>
          <w:lang w:eastAsia="en-GB"/>
        </w:rPr>
      </w:pPr>
      <w:r w:rsidRPr="00886812">
        <w:rPr>
          <w:bCs/>
          <w:snapToGrid w:val="0"/>
          <w:sz w:val="24"/>
          <w:szCs w:val="28"/>
        </w:rPr>
        <w:lastRenderedPageBreak/>
        <w:t>T</w:t>
      </w:r>
      <w:r w:rsidRPr="00886812">
        <w:rPr>
          <w:rFonts w:asciiTheme="minorHAnsi" w:hAnsiTheme="minorHAnsi"/>
          <w:bCs/>
          <w:snapToGrid w:val="0"/>
          <w:sz w:val="24"/>
          <w:szCs w:val="28"/>
        </w:rPr>
        <w:t xml:space="preserve">HESE ARE </w:t>
      </w:r>
      <w:r w:rsidRPr="00886812">
        <w:rPr>
          <w:bCs/>
          <w:snapToGrid w:val="0"/>
          <w:sz w:val="24"/>
          <w:szCs w:val="28"/>
        </w:rPr>
        <w:t xml:space="preserve">THE </w:t>
      </w:r>
      <w:r w:rsidRPr="00886812">
        <w:rPr>
          <w:rFonts w:asciiTheme="minorHAnsi" w:hAnsiTheme="minorHAnsi"/>
          <w:bCs/>
          <w:snapToGrid w:val="0"/>
          <w:sz w:val="24"/>
          <w:szCs w:val="28"/>
        </w:rPr>
        <w:t xml:space="preserve">APPENDICES </w:t>
      </w:r>
      <w:r w:rsidRPr="00886812">
        <w:rPr>
          <w:bCs/>
          <w:snapToGrid w:val="0"/>
          <w:sz w:val="24"/>
          <w:szCs w:val="28"/>
        </w:rPr>
        <w:t>REFERRED TO IN THE FOREGOING AGREEMENT BETWEEN THE COMPANY AND THE CUSTOMER</w:t>
      </w:r>
    </w:p>
    <w:p w14:paraId="39F14B52" w14:textId="77777777" w:rsidR="00AB2307" w:rsidRDefault="00AB2307" w:rsidP="000A1CD1">
      <w:pPr>
        <w:pStyle w:val="NumberedPara1"/>
        <w:numPr>
          <w:ilvl w:val="0"/>
          <w:numId w:val="0"/>
        </w:numPr>
        <w:spacing w:before="120"/>
        <w:ind w:left="-60"/>
        <w:rPr>
          <w:sz w:val="24"/>
          <w:szCs w:val="24"/>
          <w:lang w:eastAsia="en-GB"/>
        </w:rPr>
      </w:pPr>
    </w:p>
    <w:p w14:paraId="4EC75126" w14:textId="0EE9C9D9" w:rsidR="00C3104B" w:rsidRDefault="004568F4" w:rsidP="000A1CD1">
      <w:pPr>
        <w:pStyle w:val="NumberedPara1"/>
        <w:numPr>
          <w:ilvl w:val="0"/>
          <w:numId w:val="0"/>
        </w:numPr>
        <w:spacing w:before="120"/>
        <w:ind w:left="-60"/>
        <w:rPr>
          <w:rFonts w:asciiTheme="minorHAnsi" w:hAnsiTheme="minorHAnsi"/>
          <w:b w:val="0"/>
          <w:caps/>
          <w:snapToGrid w:val="0"/>
          <w:color w:val="000000"/>
          <w:sz w:val="24"/>
          <w:lang w:eastAsia="en-GB"/>
        </w:rPr>
      </w:pPr>
      <w:r w:rsidRPr="004F05A1">
        <w:rPr>
          <w:sz w:val="24"/>
          <w:szCs w:val="24"/>
          <w:lang w:eastAsia="en-GB"/>
        </w:rPr>
        <w:t xml:space="preserve">APPENDIX 1 – </w:t>
      </w:r>
      <w:r w:rsidR="000A1CD1">
        <w:rPr>
          <w:sz w:val="24"/>
          <w:szCs w:val="24"/>
          <w:lang w:eastAsia="en-GB"/>
        </w:rPr>
        <w:t>GENERAL PARTICULARS OF THE CONNECTION</w:t>
      </w:r>
    </w:p>
    <w:p w14:paraId="5BDEBF86" w14:textId="77777777" w:rsidR="005C3CB3" w:rsidRPr="00764D47" w:rsidRDefault="005C3CB3" w:rsidP="001A30F4">
      <w:pPr>
        <w:pStyle w:val="Heading3"/>
        <w:rPr>
          <w:b/>
          <w:bCs/>
          <w:sz w:val="22"/>
          <w:szCs w:val="22"/>
          <w:lang w:eastAsia="en-GB"/>
        </w:rPr>
      </w:pPr>
      <w:r w:rsidRPr="00764D47">
        <w:rPr>
          <w:b/>
          <w:bCs/>
          <w:sz w:val="22"/>
          <w:szCs w:val="22"/>
          <w:lang w:eastAsia="en-GB"/>
        </w:rPr>
        <w:t>CONNECTION CHARGES</w:t>
      </w:r>
    </w:p>
    <w:p w14:paraId="5BDEBF87" w14:textId="77777777" w:rsidR="00A66D27" w:rsidRPr="00512683" w:rsidRDefault="00A66D27" w:rsidP="00512683">
      <w:pPr>
        <w:autoSpaceDE w:val="0"/>
        <w:autoSpaceDN w:val="0"/>
        <w:adjustRightInd w:val="0"/>
        <w:jc w:val="left"/>
        <w:rPr>
          <w:rFonts w:asciiTheme="minorHAnsi" w:hAnsiTheme="minorHAnsi"/>
          <w:color w:val="000000"/>
          <w:sz w:val="22"/>
          <w:szCs w:val="22"/>
          <w:u w:val="single"/>
          <w:lang w:eastAsia="en-GB"/>
        </w:rPr>
      </w:pPr>
    </w:p>
    <w:p w14:paraId="5BDEBF88" w14:textId="77777777" w:rsidR="005C3CB3" w:rsidRPr="00CC3552" w:rsidRDefault="005C3CB3" w:rsidP="001A30F4">
      <w:pPr>
        <w:autoSpaceDE w:val="0"/>
        <w:autoSpaceDN w:val="0"/>
        <w:adjustRightInd w:val="0"/>
        <w:jc w:val="left"/>
        <w:rPr>
          <w:rFonts w:asciiTheme="minorHAnsi" w:hAnsiTheme="minorHAnsi"/>
          <w:color w:val="000000"/>
          <w:sz w:val="22"/>
          <w:szCs w:val="22"/>
          <w:lang w:eastAsia="en-GB"/>
        </w:rPr>
      </w:pPr>
      <w:r w:rsidRPr="00CC3552">
        <w:rPr>
          <w:rFonts w:asciiTheme="minorHAnsi" w:hAnsiTheme="minorHAnsi"/>
          <w:color w:val="000000"/>
          <w:sz w:val="22"/>
          <w:szCs w:val="22"/>
          <w:lang w:eastAsia="en-GB"/>
        </w:rPr>
        <w:t>These comprise the Connection Charges and (if applicable) the Use of System Charges:</w:t>
      </w:r>
    </w:p>
    <w:p w14:paraId="5BDEBF89" w14:textId="77777777" w:rsidR="005C3CB3" w:rsidRPr="005C3CB3" w:rsidRDefault="005C3CB3" w:rsidP="00471184">
      <w:pPr>
        <w:autoSpaceDE w:val="0"/>
        <w:autoSpaceDN w:val="0"/>
        <w:adjustRightInd w:val="0"/>
        <w:ind w:left="709"/>
        <w:jc w:val="left"/>
        <w:rPr>
          <w:rFonts w:asciiTheme="minorHAnsi" w:hAnsiTheme="minorHAnsi"/>
          <w:color w:val="000000"/>
          <w:sz w:val="22"/>
          <w:szCs w:val="22"/>
          <w:lang w:eastAsia="en-G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298"/>
      </w:tblGrid>
      <w:tr w:rsidR="005C3CB3" w14:paraId="5BDEBF90" w14:textId="77777777" w:rsidTr="00D04359">
        <w:tc>
          <w:tcPr>
            <w:tcW w:w="2613" w:type="dxa"/>
          </w:tcPr>
          <w:p w14:paraId="5BDEBF8B" w14:textId="277DFCA9" w:rsidR="005C3CB3" w:rsidRPr="005C3CB3" w:rsidRDefault="005C3CB3" w:rsidP="001A30F4">
            <w:pPr>
              <w:pStyle w:val="Heading8"/>
              <w:keepNext w:val="0"/>
              <w:rPr>
                <w:rFonts w:asciiTheme="minorHAnsi" w:hAnsiTheme="minorHAnsi"/>
                <w:b w:val="0"/>
                <w:szCs w:val="22"/>
                <w:u w:val="none"/>
                <w:lang w:eastAsia="en-GB"/>
              </w:rPr>
            </w:pPr>
            <w:r w:rsidRPr="005C3CB3">
              <w:rPr>
                <w:rFonts w:asciiTheme="minorHAnsi" w:hAnsiTheme="minorHAnsi"/>
                <w:b w:val="0"/>
                <w:szCs w:val="22"/>
                <w:u w:val="none"/>
                <w:lang w:eastAsia="en-GB"/>
              </w:rPr>
              <w:t>Connection Charge</w:t>
            </w:r>
          </w:p>
        </w:tc>
        <w:tc>
          <w:tcPr>
            <w:tcW w:w="6466" w:type="dxa"/>
          </w:tcPr>
          <w:p w14:paraId="5BDEBF8C" w14:textId="0A1ECE0E" w:rsidR="005C3CB3" w:rsidRPr="00F56965" w:rsidRDefault="005C3CB3" w:rsidP="00F56965">
            <w:pPr>
              <w:pStyle w:val="BodyText3"/>
              <w:jc w:val="both"/>
              <w:rPr>
                <w:rFonts w:asciiTheme="minorHAnsi" w:hAnsiTheme="minorHAnsi"/>
                <w:b w:val="0"/>
              </w:rPr>
            </w:pPr>
            <w:r w:rsidRPr="00F56965">
              <w:rPr>
                <w:rFonts w:asciiTheme="minorHAnsi" w:hAnsiTheme="minorHAnsi"/>
                <w:b w:val="0"/>
              </w:rPr>
              <w:t xml:space="preserve">The total charge for the Company's Works </w:t>
            </w:r>
            <w:r w:rsidR="006230AF" w:rsidRPr="00F56965">
              <w:rPr>
                <w:rFonts w:asciiTheme="minorHAnsi" w:hAnsiTheme="minorHAnsi"/>
                <w:b w:val="0"/>
              </w:rPr>
              <w:t xml:space="preserve">as specified in the Offer Letter, dated </w:t>
            </w:r>
            <w:proofErr w:type="spellStart"/>
            <w:r w:rsidR="00295356" w:rsidRPr="00F56965">
              <w:rPr>
                <w:rFonts w:asciiTheme="minorHAnsi" w:hAnsiTheme="minorHAnsi"/>
                <w:b w:val="0"/>
                <w:color w:val="FF0000"/>
              </w:rPr>
              <w:t>XXXXXXXXXXXXX</w:t>
            </w:r>
            <w:proofErr w:type="spellEnd"/>
            <w:r w:rsidR="006230AF" w:rsidRPr="00F56965">
              <w:rPr>
                <w:rFonts w:asciiTheme="minorHAnsi" w:hAnsiTheme="minorHAnsi"/>
                <w:b w:val="0"/>
              </w:rPr>
              <w:t>,</w:t>
            </w:r>
            <w:r w:rsidR="00295356" w:rsidRPr="00F56965">
              <w:rPr>
                <w:rFonts w:asciiTheme="minorHAnsi" w:hAnsiTheme="minorHAnsi"/>
                <w:b w:val="0"/>
              </w:rPr>
              <w:t xml:space="preserve"> is</w:t>
            </w:r>
            <w:r w:rsidR="008D69C5" w:rsidRPr="00F56965">
              <w:rPr>
                <w:rFonts w:asciiTheme="minorHAnsi" w:hAnsiTheme="minorHAnsi"/>
                <w:b w:val="0"/>
              </w:rPr>
              <w:t xml:space="preserve"> </w:t>
            </w:r>
            <w:r w:rsidR="006230AF" w:rsidRPr="00F56965">
              <w:rPr>
                <w:rFonts w:asciiTheme="minorHAnsi" w:hAnsiTheme="minorHAnsi"/>
                <w:b w:val="0"/>
              </w:rPr>
              <w:t>£</w:t>
            </w:r>
            <w:proofErr w:type="spellStart"/>
            <w:r w:rsidR="00295356" w:rsidRPr="00F56965">
              <w:rPr>
                <w:rFonts w:asciiTheme="minorHAnsi" w:hAnsiTheme="minorHAnsi"/>
                <w:b w:val="0"/>
                <w:color w:val="FF0000"/>
              </w:rPr>
              <w:t>XXXXXXXXXX</w:t>
            </w:r>
            <w:proofErr w:type="spellEnd"/>
            <w:r w:rsidR="00295356" w:rsidRPr="00F56965">
              <w:rPr>
                <w:rFonts w:asciiTheme="minorHAnsi" w:hAnsiTheme="minorHAnsi"/>
                <w:b w:val="0"/>
              </w:rPr>
              <w:t>,</w:t>
            </w:r>
            <w:r w:rsidR="006230AF" w:rsidRPr="00F56965">
              <w:rPr>
                <w:rFonts w:asciiTheme="minorHAnsi" w:hAnsiTheme="minorHAnsi"/>
                <w:b w:val="0"/>
              </w:rPr>
              <w:t xml:space="preserve"> </w:t>
            </w:r>
            <w:r w:rsidRPr="00F56965">
              <w:rPr>
                <w:rFonts w:asciiTheme="minorHAnsi" w:hAnsiTheme="minorHAnsi"/>
                <w:b w:val="0"/>
              </w:rPr>
              <w:t>(</w:t>
            </w:r>
            <w:r w:rsidR="00295356" w:rsidRPr="00F56965">
              <w:rPr>
                <w:rFonts w:asciiTheme="minorHAnsi" w:hAnsiTheme="minorHAnsi"/>
                <w:b w:val="0"/>
                <w:color w:val="FF0000"/>
              </w:rPr>
              <w:t>XXX</w:t>
            </w:r>
            <w:r w:rsidRPr="00F56965">
              <w:rPr>
                <w:rFonts w:asciiTheme="minorHAnsi" w:hAnsiTheme="minorHAnsi"/>
                <w:b w:val="0"/>
              </w:rPr>
              <w:t xml:space="preserve"> million, </w:t>
            </w:r>
            <w:proofErr w:type="spellStart"/>
            <w:r w:rsidR="00295356" w:rsidRPr="00F56965">
              <w:rPr>
                <w:rFonts w:asciiTheme="minorHAnsi" w:hAnsiTheme="minorHAnsi"/>
                <w:b w:val="0"/>
                <w:color w:val="FF0000"/>
              </w:rPr>
              <w:t>XXXXX</w:t>
            </w:r>
            <w:proofErr w:type="spellEnd"/>
            <w:r w:rsidRPr="00F56965">
              <w:rPr>
                <w:rFonts w:asciiTheme="minorHAnsi" w:hAnsiTheme="minorHAnsi"/>
                <w:b w:val="0"/>
              </w:rPr>
              <w:t xml:space="preserve"> hundred and </w:t>
            </w:r>
            <w:proofErr w:type="spellStart"/>
            <w:r w:rsidR="00295356" w:rsidRPr="00F56965">
              <w:rPr>
                <w:rFonts w:asciiTheme="minorHAnsi" w:hAnsiTheme="minorHAnsi"/>
                <w:b w:val="0"/>
                <w:color w:val="FF0000"/>
              </w:rPr>
              <w:t>XXXXXX</w:t>
            </w:r>
            <w:proofErr w:type="spellEnd"/>
            <w:r w:rsidR="00072F53" w:rsidRPr="00F56965">
              <w:rPr>
                <w:rFonts w:asciiTheme="minorHAnsi" w:hAnsiTheme="minorHAnsi"/>
                <w:b w:val="0"/>
              </w:rPr>
              <w:t xml:space="preserve"> </w:t>
            </w:r>
            <w:r w:rsidRPr="00F56965">
              <w:rPr>
                <w:rFonts w:asciiTheme="minorHAnsi" w:hAnsiTheme="minorHAnsi"/>
                <w:b w:val="0"/>
              </w:rPr>
              <w:t>thousand</w:t>
            </w:r>
            <w:r w:rsidR="00F56965" w:rsidRPr="00F56965">
              <w:rPr>
                <w:rFonts w:asciiTheme="minorHAnsi" w:hAnsiTheme="minorHAnsi"/>
                <w:b w:val="0"/>
              </w:rPr>
              <w:t>,</w:t>
            </w:r>
            <w:r w:rsidRPr="00F56965">
              <w:rPr>
                <w:rFonts w:asciiTheme="minorHAnsi" w:hAnsiTheme="minorHAnsi"/>
                <w:b w:val="0"/>
              </w:rPr>
              <w:t xml:space="preserve"> </w:t>
            </w:r>
            <w:proofErr w:type="spellStart"/>
            <w:r w:rsidR="00295356" w:rsidRPr="00F56965">
              <w:rPr>
                <w:rFonts w:asciiTheme="minorHAnsi" w:hAnsiTheme="minorHAnsi"/>
                <w:b w:val="0"/>
                <w:color w:val="FF0000"/>
              </w:rPr>
              <w:t>XXXXXX</w:t>
            </w:r>
            <w:proofErr w:type="spellEnd"/>
            <w:r w:rsidR="00072F53" w:rsidRPr="00F56965">
              <w:rPr>
                <w:rFonts w:asciiTheme="minorHAnsi" w:hAnsiTheme="minorHAnsi"/>
                <w:b w:val="0"/>
              </w:rPr>
              <w:t xml:space="preserve"> hundred and </w:t>
            </w:r>
            <w:proofErr w:type="spellStart"/>
            <w:r w:rsidR="00295356" w:rsidRPr="00F56965">
              <w:rPr>
                <w:rFonts w:asciiTheme="minorHAnsi" w:hAnsiTheme="minorHAnsi"/>
                <w:b w:val="0"/>
                <w:color w:val="FF0000"/>
              </w:rPr>
              <w:t>XXXXXX</w:t>
            </w:r>
            <w:proofErr w:type="spellEnd"/>
            <w:r w:rsidR="00072F53" w:rsidRPr="00F56965">
              <w:rPr>
                <w:rFonts w:asciiTheme="minorHAnsi" w:hAnsiTheme="minorHAnsi"/>
                <w:b w:val="0"/>
              </w:rPr>
              <w:t xml:space="preserve"> </w:t>
            </w:r>
            <w:r w:rsidRPr="00F56965">
              <w:rPr>
                <w:rFonts w:asciiTheme="minorHAnsi" w:hAnsiTheme="minorHAnsi"/>
                <w:b w:val="0"/>
              </w:rPr>
              <w:t>pounds) plus VAT at the appropriate rate.</w:t>
            </w:r>
          </w:p>
          <w:p w14:paraId="5BDEBF8D" w14:textId="77777777" w:rsidR="005C3CB3" w:rsidRPr="00F56965" w:rsidRDefault="005C3CB3" w:rsidP="00F56965">
            <w:pPr>
              <w:rPr>
                <w:rFonts w:asciiTheme="minorHAnsi" w:hAnsiTheme="minorHAnsi"/>
              </w:rPr>
            </w:pPr>
          </w:p>
          <w:p w14:paraId="5BDEBF8E" w14:textId="77777777" w:rsidR="005C3CB3" w:rsidRPr="00F56965" w:rsidRDefault="005C3CB3" w:rsidP="00F56965">
            <w:pPr>
              <w:rPr>
                <w:rFonts w:asciiTheme="minorHAnsi" w:hAnsiTheme="minorHAnsi"/>
              </w:rPr>
            </w:pPr>
            <w:r w:rsidRPr="00F56965">
              <w:rPr>
                <w:rFonts w:asciiTheme="minorHAnsi" w:hAnsiTheme="minorHAnsi"/>
              </w:rPr>
              <w:t xml:space="preserve">The connection charge must be paid in full before the connection of the Customer’s Installation can be made and energised. The </w:t>
            </w:r>
            <w:r w:rsidRPr="004C5A0C">
              <w:rPr>
                <w:rFonts w:asciiTheme="minorHAnsi" w:hAnsiTheme="minorHAnsi"/>
              </w:rPr>
              <w:t>initial Connection Charge</w:t>
            </w:r>
            <w:r w:rsidRPr="00F56965">
              <w:rPr>
                <w:rFonts w:asciiTheme="minorHAnsi" w:hAnsiTheme="minorHAnsi"/>
              </w:rPr>
              <w:t xml:space="preserve"> may be subject to review in the manner set out in the Offer Letter for the connection made to and accepted by the Customer.</w:t>
            </w:r>
          </w:p>
          <w:p w14:paraId="5BDEBF8F" w14:textId="77777777" w:rsidR="005C3CB3" w:rsidRPr="00F56965" w:rsidRDefault="005C3CB3" w:rsidP="00F56965">
            <w:pPr>
              <w:autoSpaceDE w:val="0"/>
              <w:autoSpaceDN w:val="0"/>
              <w:adjustRightInd w:val="0"/>
              <w:rPr>
                <w:rFonts w:asciiTheme="minorHAnsi" w:hAnsiTheme="minorHAnsi"/>
                <w:color w:val="000000"/>
                <w:sz w:val="22"/>
                <w:szCs w:val="22"/>
                <w:lang w:eastAsia="en-GB"/>
              </w:rPr>
            </w:pPr>
          </w:p>
        </w:tc>
      </w:tr>
      <w:tr w:rsidR="005C3CB3" w14:paraId="5BDEBF97" w14:textId="77777777" w:rsidTr="00D04359">
        <w:tc>
          <w:tcPr>
            <w:tcW w:w="2613" w:type="dxa"/>
          </w:tcPr>
          <w:p w14:paraId="5BDEBF91" w14:textId="77777777" w:rsidR="005C3CB3" w:rsidRPr="005C3CB3" w:rsidRDefault="005C3CB3" w:rsidP="005C3CB3">
            <w:pPr>
              <w:jc w:val="left"/>
              <w:rPr>
                <w:rFonts w:asciiTheme="minorHAnsi" w:hAnsiTheme="minorHAnsi"/>
                <w:sz w:val="22"/>
                <w:szCs w:val="22"/>
              </w:rPr>
            </w:pPr>
            <w:r w:rsidRPr="005C3CB3">
              <w:rPr>
                <w:rFonts w:asciiTheme="minorHAnsi" w:hAnsiTheme="minorHAnsi"/>
                <w:sz w:val="22"/>
                <w:szCs w:val="22"/>
              </w:rPr>
              <w:t>Use of System Charges</w:t>
            </w:r>
          </w:p>
          <w:p w14:paraId="5BDEBF92" w14:textId="77777777" w:rsidR="005C3CB3" w:rsidRPr="005C3CB3" w:rsidRDefault="005C3CB3" w:rsidP="006317B2">
            <w:pPr>
              <w:autoSpaceDE w:val="0"/>
              <w:autoSpaceDN w:val="0"/>
              <w:adjustRightInd w:val="0"/>
              <w:jc w:val="left"/>
              <w:rPr>
                <w:rFonts w:asciiTheme="minorHAnsi" w:hAnsiTheme="minorHAnsi"/>
                <w:color w:val="000000"/>
                <w:sz w:val="22"/>
                <w:szCs w:val="22"/>
                <w:lang w:eastAsia="en-GB"/>
              </w:rPr>
            </w:pPr>
          </w:p>
        </w:tc>
        <w:tc>
          <w:tcPr>
            <w:tcW w:w="6466" w:type="dxa"/>
          </w:tcPr>
          <w:p w14:paraId="5BDEBF93" w14:textId="77777777" w:rsidR="005C3CB3" w:rsidRPr="005C3CB3" w:rsidRDefault="005C3CB3" w:rsidP="005C3CB3">
            <w:pPr>
              <w:rPr>
                <w:rFonts w:asciiTheme="minorHAnsi" w:hAnsiTheme="minorHAnsi"/>
              </w:rPr>
            </w:pPr>
            <w:r w:rsidRPr="005C3CB3">
              <w:rPr>
                <w:rFonts w:asciiTheme="minorHAnsi" w:hAnsiTheme="minorHAnsi"/>
              </w:rPr>
              <w:t>Such charges will be calculated in accordance with the Company’s Statement of Use of System Charges for the time being in force and issued pursuant to Condition 14 of the Electricity Distribution Licence.</w:t>
            </w:r>
          </w:p>
          <w:p w14:paraId="5BDEBF94" w14:textId="77777777" w:rsidR="005C3CB3" w:rsidRPr="005C3CB3" w:rsidRDefault="005C3CB3" w:rsidP="005C3CB3">
            <w:pPr>
              <w:rPr>
                <w:rFonts w:asciiTheme="minorHAnsi" w:hAnsiTheme="minorHAnsi"/>
              </w:rPr>
            </w:pPr>
          </w:p>
          <w:p w14:paraId="5BDEBF95" w14:textId="77777777" w:rsidR="005C3CB3" w:rsidRPr="005C3CB3" w:rsidRDefault="005C3CB3" w:rsidP="005C3CB3">
            <w:pPr>
              <w:rPr>
                <w:rFonts w:asciiTheme="minorHAnsi" w:hAnsiTheme="minorHAnsi"/>
              </w:rPr>
            </w:pPr>
            <w:r w:rsidRPr="005C3CB3">
              <w:rPr>
                <w:rFonts w:asciiTheme="minorHAnsi" w:hAnsiTheme="minorHAnsi"/>
              </w:rPr>
              <w:t>So far as Use of System Charges are concerned, where another person is paying the charges for the import or export from the site, the Customer shall not be liable for such charges.</w:t>
            </w:r>
          </w:p>
          <w:p w14:paraId="5BDEBF96" w14:textId="77777777" w:rsidR="005C3CB3" w:rsidRPr="005C3CB3" w:rsidRDefault="005C3CB3" w:rsidP="006317B2">
            <w:pPr>
              <w:autoSpaceDE w:val="0"/>
              <w:autoSpaceDN w:val="0"/>
              <w:adjustRightInd w:val="0"/>
              <w:jc w:val="left"/>
              <w:rPr>
                <w:rFonts w:asciiTheme="minorHAnsi" w:hAnsiTheme="minorHAnsi"/>
                <w:color w:val="000000"/>
                <w:sz w:val="22"/>
                <w:szCs w:val="22"/>
                <w:lang w:eastAsia="en-GB"/>
              </w:rPr>
            </w:pPr>
          </w:p>
        </w:tc>
      </w:tr>
    </w:tbl>
    <w:p w14:paraId="336F771C" w14:textId="77777777" w:rsidR="000930F1" w:rsidRDefault="000930F1" w:rsidP="000930F1">
      <w:pPr>
        <w:rPr>
          <w:lang w:val="en-US"/>
        </w:rPr>
      </w:pPr>
    </w:p>
    <w:p w14:paraId="15CBB50C" w14:textId="77777777" w:rsidR="000930F1" w:rsidRDefault="000930F1" w:rsidP="000930F1">
      <w:pPr>
        <w:rPr>
          <w:lang w:val="en-US"/>
        </w:rPr>
      </w:pPr>
    </w:p>
    <w:p w14:paraId="5BDEBF99" w14:textId="3DE5C97C" w:rsidR="005C3CB3" w:rsidRPr="0038477A" w:rsidRDefault="005C3CB3" w:rsidP="00F05847">
      <w:pPr>
        <w:pStyle w:val="Heading3"/>
        <w:spacing w:before="120" w:after="120"/>
        <w:rPr>
          <w:b/>
          <w:bCs/>
          <w:sz w:val="22"/>
          <w:szCs w:val="22"/>
          <w:lang w:val="en-US"/>
        </w:rPr>
      </w:pPr>
      <w:r w:rsidRPr="0038477A">
        <w:rPr>
          <w:b/>
          <w:bCs/>
          <w:sz w:val="22"/>
          <w:szCs w:val="22"/>
          <w:lang w:val="en-US"/>
        </w:rPr>
        <w:t>LOSS ADJUSTMENT FACTOR</w:t>
      </w:r>
    </w:p>
    <w:p w14:paraId="5BDEBF9B" w14:textId="36C5364B" w:rsidR="005C3CB3" w:rsidRDefault="005C3CB3" w:rsidP="00F05847">
      <w:pPr>
        <w:spacing w:before="120" w:after="120"/>
        <w:rPr>
          <w:rFonts w:asciiTheme="minorHAnsi" w:hAnsiTheme="minorHAnsi"/>
          <w:sz w:val="22"/>
          <w:szCs w:val="22"/>
          <w:lang w:val="en-US"/>
        </w:rPr>
      </w:pPr>
      <w:r w:rsidRPr="005C3CB3">
        <w:rPr>
          <w:rFonts w:asciiTheme="minorHAnsi" w:hAnsiTheme="minorHAnsi"/>
          <w:sz w:val="22"/>
          <w:szCs w:val="22"/>
          <w:lang w:val="en-US"/>
        </w:rPr>
        <w:t>The Customer acknowledges and accepts that in signing this Agreement a site-specific loss adjustment factor is being requested from the Company. The Company shall calculate the site-specific loss adjustment factor in accordance with its Methodology Statement for Use of System Charges. It is a condition of the connection of the Customer's Installation that a site-specific loss adjustment factor is in place.</w:t>
      </w:r>
    </w:p>
    <w:p w14:paraId="03254EEC" w14:textId="77777777" w:rsidR="003B0D53" w:rsidRDefault="003B0D53" w:rsidP="00F05847">
      <w:pPr>
        <w:spacing w:before="120" w:after="120"/>
        <w:rPr>
          <w:rFonts w:asciiTheme="minorHAnsi" w:hAnsiTheme="minorHAnsi"/>
          <w:sz w:val="22"/>
          <w:szCs w:val="22"/>
          <w:lang w:val="en-US"/>
        </w:rPr>
      </w:pPr>
    </w:p>
    <w:p w14:paraId="0DAB1A9F" w14:textId="72B6CF35" w:rsidR="003E2C35" w:rsidRPr="00A8267E" w:rsidRDefault="003E2C35" w:rsidP="00F05847">
      <w:pPr>
        <w:pStyle w:val="Heading3"/>
        <w:spacing w:before="120" w:after="120"/>
        <w:rPr>
          <w:b/>
          <w:bCs/>
          <w:sz w:val="22"/>
          <w:szCs w:val="22"/>
          <w:lang w:val="en-US"/>
        </w:rPr>
      </w:pPr>
      <w:bookmarkStart w:id="0" w:name="_Hlk169510605"/>
      <w:r w:rsidRPr="00A8267E">
        <w:rPr>
          <w:b/>
          <w:bCs/>
          <w:sz w:val="22"/>
          <w:szCs w:val="22"/>
          <w:lang w:val="en-US"/>
        </w:rPr>
        <w:t>CONTRACTED CUSTOMER OPERATIONAL REGIME</w:t>
      </w:r>
    </w:p>
    <w:p w14:paraId="7828F20B" w14:textId="2343A6D9" w:rsidR="003E2C35" w:rsidRPr="006B112C" w:rsidRDefault="003E2C35" w:rsidP="00F05847">
      <w:pPr>
        <w:spacing w:before="120" w:after="120"/>
        <w:rPr>
          <w:rFonts w:ascii="Calibri" w:hAnsi="Calibri"/>
          <w:sz w:val="22"/>
          <w:szCs w:val="22"/>
          <w:lang w:val="en-US"/>
        </w:rPr>
      </w:pPr>
      <w:r w:rsidRPr="006B112C">
        <w:rPr>
          <w:rFonts w:ascii="Calibri" w:hAnsi="Calibri"/>
          <w:sz w:val="22"/>
          <w:szCs w:val="22"/>
          <w:lang w:val="en-US"/>
        </w:rPr>
        <w:t xml:space="preserve">The Customer acknowledges and accepts that in signing this Agreement, the operational </w:t>
      </w:r>
      <w:r w:rsidR="006B112C" w:rsidRPr="006B112C">
        <w:rPr>
          <w:rFonts w:ascii="Calibri" w:hAnsi="Calibri"/>
          <w:sz w:val="22"/>
          <w:szCs w:val="22"/>
          <w:lang w:val="en-US"/>
        </w:rPr>
        <w:t>regime,</w:t>
      </w:r>
      <w:r w:rsidRPr="006B112C">
        <w:rPr>
          <w:rFonts w:ascii="Calibri" w:hAnsi="Calibri"/>
          <w:sz w:val="22"/>
          <w:szCs w:val="22"/>
          <w:lang w:val="en-US"/>
        </w:rPr>
        <w:t xml:space="preserve"> and the trading agreement that are in place at the time of </w:t>
      </w:r>
      <w:proofErr w:type="spellStart"/>
      <w:r w:rsidRPr="006B112C">
        <w:rPr>
          <w:rFonts w:ascii="Calibri" w:hAnsi="Calibri"/>
          <w:sz w:val="22"/>
          <w:szCs w:val="22"/>
          <w:lang w:val="en-US"/>
        </w:rPr>
        <w:t>energisation</w:t>
      </w:r>
      <w:proofErr w:type="spellEnd"/>
      <w:r w:rsidRPr="006B112C">
        <w:rPr>
          <w:rFonts w:ascii="Calibri" w:hAnsi="Calibri"/>
          <w:sz w:val="22"/>
          <w:szCs w:val="22"/>
          <w:lang w:val="en-US"/>
        </w:rPr>
        <w:t xml:space="preserve"> of the Connection Point are in accordance with that stated in the original application for connection.</w:t>
      </w:r>
    </w:p>
    <w:p w14:paraId="55DA773F" w14:textId="6A54E203" w:rsidR="003E2C35" w:rsidRDefault="003E2C35" w:rsidP="00F05847">
      <w:pPr>
        <w:spacing w:before="120" w:after="120"/>
        <w:rPr>
          <w:rFonts w:ascii="Calibri" w:hAnsi="Calibri"/>
          <w:sz w:val="22"/>
          <w:szCs w:val="22"/>
          <w:lang w:val="en-US"/>
        </w:rPr>
      </w:pPr>
      <w:r w:rsidRPr="006B112C">
        <w:rPr>
          <w:rFonts w:ascii="Calibri" w:hAnsi="Calibri"/>
          <w:sz w:val="22"/>
          <w:szCs w:val="22"/>
          <w:lang w:val="en-US"/>
        </w:rPr>
        <w:t>The customer also acknowledges that if they require or are considering any change to their operational regime and/or the Site</w:t>
      </w:r>
      <w:r w:rsidR="000B5443">
        <w:rPr>
          <w:rFonts w:ascii="Calibri" w:hAnsi="Calibri"/>
          <w:sz w:val="22"/>
          <w:szCs w:val="22"/>
          <w:lang w:val="en-US"/>
        </w:rPr>
        <w:t>’</w:t>
      </w:r>
      <w:r w:rsidRPr="006B112C">
        <w:rPr>
          <w:rFonts w:ascii="Calibri" w:hAnsi="Calibri"/>
          <w:sz w:val="22"/>
          <w:szCs w:val="22"/>
          <w:lang w:val="en-US"/>
        </w:rPr>
        <w:t>s trading agreement, if it has or may have an impact on the SPM distribution network, it shall not be modified, altered or changed in any way without prior consultation with SPM and the formal submission of a Modification Application to SPM, providing full details of any required</w:t>
      </w:r>
      <w:r w:rsidR="006B112C">
        <w:rPr>
          <w:rFonts w:ascii="Calibri" w:hAnsi="Calibri"/>
          <w:sz w:val="22"/>
          <w:szCs w:val="22"/>
          <w:lang w:val="en-US"/>
        </w:rPr>
        <w:t xml:space="preserve"> / proposed</w:t>
      </w:r>
      <w:r w:rsidRPr="006B112C">
        <w:rPr>
          <w:rFonts w:ascii="Calibri" w:hAnsi="Calibri"/>
          <w:sz w:val="22"/>
          <w:szCs w:val="22"/>
          <w:lang w:val="en-US"/>
        </w:rPr>
        <w:t xml:space="preserve"> changes.</w:t>
      </w:r>
    </w:p>
    <w:p w14:paraId="035303D1" w14:textId="77777777" w:rsidR="003B0D53" w:rsidRPr="006B112C" w:rsidRDefault="003B0D53" w:rsidP="00F05847">
      <w:pPr>
        <w:spacing w:before="120" w:after="120"/>
        <w:rPr>
          <w:rFonts w:ascii="Calibri" w:hAnsi="Calibri"/>
          <w:sz w:val="22"/>
          <w:szCs w:val="22"/>
          <w:lang w:val="en-US"/>
        </w:rPr>
      </w:pPr>
    </w:p>
    <w:bookmarkEnd w:id="0"/>
    <w:p w14:paraId="26EA7A15" w14:textId="77777777" w:rsidR="00A8267E" w:rsidRPr="00A8267E" w:rsidRDefault="00A8267E" w:rsidP="00F05847">
      <w:pPr>
        <w:pStyle w:val="Heading3"/>
        <w:spacing w:before="120" w:after="120"/>
        <w:rPr>
          <w:b/>
          <w:bCs/>
          <w:sz w:val="22"/>
          <w:szCs w:val="22"/>
          <w:lang w:val="en-US"/>
        </w:rPr>
      </w:pPr>
      <w:r w:rsidRPr="00A8267E">
        <w:rPr>
          <w:b/>
          <w:bCs/>
          <w:sz w:val="22"/>
          <w:szCs w:val="22"/>
          <w:lang w:val="en-US"/>
        </w:rPr>
        <w:lastRenderedPageBreak/>
        <w:t>Network Unavailability Rebates</w:t>
      </w:r>
    </w:p>
    <w:p w14:paraId="0C5A3C31" w14:textId="3F146E0F" w:rsidR="00A8267E" w:rsidRDefault="00A8267E" w:rsidP="00F05847">
      <w:pPr>
        <w:pStyle w:val="DefaultText"/>
        <w:spacing w:before="120" w:after="120"/>
        <w:rPr>
          <w:rFonts w:asciiTheme="minorHAnsi" w:hAnsiTheme="minorHAnsi"/>
          <w:bCs/>
          <w:snapToGrid w:val="0"/>
          <w:sz w:val="22"/>
          <w:szCs w:val="22"/>
        </w:rPr>
      </w:pPr>
      <w:r>
        <w:rPr>
          <w:rFonts w:asciiTheme="minorHAnsi" w:hAnsiTheme="minorHAnsi"/>
          <w:bCs/>
          <w:snapToGrid w:val="0"/>
          <w:sz w:val="22"/>
          <w:szCs w:val="22"/>
        </w:rPr>
        <w:t>If t</w:t>
      </w:r>
      <w:r w:rsidRPr="003C209F">
        <w:rPr>
          <w:rFonts w:asciiTheme="minorHAnsi" w:hAnsiTheme="minorHAnsi"/>
          <w:bCs/>
          <w:snapToGrid w:val="0"/>
          <w:sz w:val="22"/>
          <w:szCs w:val="22"/>
        </w:rPr>
        <w:t xml:space="preserve">he Customer </w:t>
      </w:r>
      <w:r w:rsidR="00560C87">
        <w:rPr>
          <w:rFonts w:asciiTheme="minorHAnsi" w:hAnsiTheme="minorHAnsi"/>
          <w:bCs/>
          <w:snapToGrid w:val="0"/>
          <w:sz w:val="22"/>
          <w:szCs w:val="22"/>
        </w:rPr>
        <w:t xml:space="preserve">has requested </w:t>
      </w:r>
      <w:r w:rsidRPr="003C209F">
        <w:rPr>
          <w:rFonts w:asciiTheme="minorHAnsi" w:hAnsiTheme="minorHAnsi"/>
          <w:bCs/>
          <w:snapToGrid w:val="0"/>
          <w:sz w:val="22"/>
          <w:szCs w:val="22"/>
        </w:rPr>
        <w:t xml:space="preserve">and </w:t>
      </w:r>
      <w:r w:rsidR="00560C87">
        <w:rPr>
          <w:rFonts w:asciiTheme="minorHAnsi" w:hAnsiTheme="minorHAnsi"/>
          <w:bCs/>
          <w:snapToGrid w:val="0"/>
          <w:sz w:val="22"/>
          <w:szCs w:val="22"/>
        </w:rPr>
        <w:t>accepted</w:t>
      </w:r>
      <w:r w:rsidR="00560C87" w:rsidRPr="003C209F">
        <w:rPr>
          <w:rFonts w:asciiTheme="minorHAnsi" w:hAnsiTheme="minorHAnsi"/>
          <w:bCs/>
          <w:snapToGrid w:val="0"/>
          <w:sz w:val="22"/>
          <w:szCs w:val="22"/>
        </w:rPr>
        <w:t xml:space="preserve"> </w:t>
      </w:r>
      <w:r w:rsidRPr="003C209F">
        <w:rPr>
          <w:rFonts w:asciiTheme="minorHAnsi" w:hAnsiTheme="minorHAnsi"/>
          <w:bCs/>
          <w:snapToGrid w:val="0"/>
          <w:sz w:val="22"/>
          <w:szCs w:val="22"/>
        </w:rPr>
        <w:t>an independent, unfirm connection to the Distribution System</w:t>
      </w:r>
      <w:r>
        <w:rPr>
          <w:rFonts w:asciiTheme="minorHAnsi" w:hAnsiTheme="minorHAnsi"/>
          <w:bCs/>
          <w:snapToGrid w:val="0"/>
          <w:sz w:val="22"/>
          <w:szCs w:val="22"/>
        </w:rPr>
        <w:t>,</w:t>
      </w:r>
      <w:r w:rsidRPr="003C209F">
        <w:rPr>
          <w:rFonts w:asciiTheme="minorHAnsi" w:hAnsiTheme="minorHAnsi"/>
          <w:bCs/>
          <w:snapToGrid w:val="0"/>
          <w:sz w:val="22"/>
          <w:szCs w:val="22"/>
        </w:rPr>
        <w:t xml:space="preserve"> the network unavailability rebate will be zero. Details of the Company's policy regarding rebates can be found in the Company's Methodology Statement detailing the Basis of Use of System Charges of the Electricity Distribution Licence, as published from time to time.</w:t>
      </w:r>
    </w:p>
    <w:p w14:paraId="5F6B1037" w14:textId="77777777" w:rsidR="000D72D0" w:rsidRDefault="000D72D0" w:rsidP="00F05847">
      <w:pPr>
        <w:pStyle w:val="DefaultText"/>
        <w:spacing w:before="120" w:after="120"/>
        <w:rPr>
          <w:rFonts w:asciiTheme="minorHAnsi" w:hAnsiTheme="minorHAnsi"/>
          <w:bCs/>
          <w:snapToGrid w:val="0"/>
          <w:sz w:val="22"/>
          <w:szCs w:val="22"/>
        </w:rPr>
      </w:pPr>
    </w:p>
    <w:p w14:paraId="1A798FBF" w14:textId="6064DE97" w:rsidR="003B0D53" w:rsidRPr="00A8267E" w:rsidRDefault="003B0D53" w:rsidP="003B0D53">
      <w:pPr>
        <w:pStyle w:val="Heading3"/>
        <w:spacing w:before="120" w:after="120"/>
        <w:rPr>
          <w:b/>
          <w:bCs/>
          <w:sz w:val="22"/>
          <w:szCs w:val="22"/>
          <w:lang w:val="en-US"/>
        </w:rPr>
      </w:pPr>
      <w:r>
        <w:rPr>
          <w:b/>
          <w:bCs/>
          <w:sz w:val="22"/>
          <w:szCs w:val="22"/>
          <w:lang w:val="en-US"/>
        </w:rPr>
        <w:t>compensation payments</w:t>
      </w:r>
    </w:p>
    <w:p w14:paraId="3D8AD03C" w14:textId="1AB69AFC" w:rsidR="00F05847" w:rsidRDefault="00F05847" w:rsidP="003B0D53">
      <w:pPr>
        <w:pStyle w:val="DefaultText"/>
        <w:spacing w:before="120" w:after="120"/>
        <w:rPr>
          <w:rFonts w:asciiTheme="minorHAnsi" w:hAnsiTheme="minorHAnsi"/>
          <w:bCs/>
          <w:snapToGrid w:val="0"/>
          <w:sz w:val="22"/>
          <w:szCs w:val="22"/>
        </w:rPr>
      </w:pPr>
      <w:proofErr w:type="gramStart"/>
      <w:r w:rsidRPr="003C209F">
        <w:rPr>
          <w:rFonts w:asciiTheme="minorHAnsi" w:hAnsiTheme="minorHAnsi"/>
          <w:bCs/>
          <w:snapToGrid w:val="0"/>
          <w:sz w:val="22"/>
          <w:szCs w:val="22"/>
        </w:rPr>
        <w:t>In the event that</w:t>
      </w:r>
      <w:proofErr w:type="gramEnd"/>
      <w:r w:rsidRPr="003C209F">
        <w:rPr>
          <w:rFonts w:asciiTheme="minorHAnsi" w:hAnsiTheme="minorHAnsi"/>
          <w:bCs/>
          <w:snapToGrid w:val="0"/>
          <w:sz w:val="22"/>
          <w:szCs w:val="22"/>
        </w:rPr>
        <w:t xml:space="preserve"> the Company has (under the provisions of any other agreement or legislation or arrangement of any kind) to make a payment in respect of any restriction, outage or constraint to the Customer (or to any other person and the Customer, directly or indirectly, receives any such payment or part of it) then the Customer shall refund the same to the Company.</w:t>
      </w:r>
    </w:p>
    <w:p w14:paraId="2C4AB446" w14:textId="2C65F5B7" w:rsidR="003B0D53" w:rsidRPr="003B0D53" w:rsidRDefault="003B0D53" w:rsidP="003B0D53">
      <w:pPr>
        <w:spacing w:before="120" w:after="120"/>
        <w:rPr>
          <w:rFonts w:ascii="Calibri" w:hAnsi="Calibri"/>
          <w:color w:val="000000" w:themeColor="text1"/>
          <w:sz w:val="22"/>
          <w:szCs w:val="22"/>
        </w:rPr>
      </w:pPr>
      <w:r w:rsidRPr="003B0D53">
        <w:rPr>
          <w:rFonts w:ascii="Calibri" w:hAnsi="Calibri"/>
          <w:color w:val="000000" w:themeColor="text1"/>
          <w:sz w:val="22"/>
          <w:szCs w:val="22"/>
        </w:rPr>
        <w:t>The Customer acknowledges and accepts a connection which is subject to the restrictions Outages and constraints referred to in this Agreement, and that it is not entitled under the provisions of this Agreement or otherwise to the payment of compensation from the Company in respect of any such restriction Outage or constraint unless otherwise agreed by the parties in writing pursuant to clause 15.4 of Section 3 of the National Terms of Connection.</w:t>
      </w:r>
    </w:p>
    <w:p w14:paraId="6601BD1A" w14:textId="77777777" w:rsidR="003B0D53" w:rsidRDefault="003B0D53" w:rsidP="00F05847">
      <w:pPr>
        <w:pStyle w:val="DefaultText"/>
        <w:autoSpaceDE w:val="0"/>
        <w:autoSpaceDN w:val="0"/>
        <w:adjustRightInd w:val="0"/>
        <w:spacing w:before="120" w:after="120"/>
        <w:rPr>
          <w:rFonts w:asciiTheme="minorHAnsi" w:hAnsiTheme="minorHAnsi"/>
          <w:bCs/>
          <w:snapToGrid w:val="0"/>
          <w:sz w:val="22"/>
          <w:szCs w:val="22"/>
        </w:rPr>
      </w:pPr>
    </w:p>
    <w:p w14:paraId="38998D30" w14:textId="07FD8C1A" w:rsidR="00BA38FD" w:rsidRPr="00A8267E" w:rsidRDefault="00BA38FD" w:rsidP="00BA38FD">
      <w:pPr>
        <w:pStyle w:val="Heading3"/>
        <w:spacing w:before="120" w:after="120"/>
        <w:rPr>
          <w:b/>
          <w:bCs/>
          <w:sz w:val="22"/>
          <w:szCs w:val="22"/>
          <w:lang w:val="en-US"/>
        </w:rPr>
      </w:pPr>
      <w:r>
        <w:rPr>
          <w:b/>
          <w:bCs/>
          <w:sz w:val="22"/>
          <w:szCs w:val="22"/>
          <w:lang w:val="en-US"/>
        </w:rPr>
        <w:t>contracted details of premises</w:t>
      </w:r>
    </w:p>
    <w:p w14:paraId="7B6A4F8F" w14:textId="77777777" w:rsidR="002E407D" w:rsidRDefault="002E407D" w:rsidP="002E407D">
      <w:pPr>
        <w:autoSpaceDE w:val="0"/>
        <w:autoSpaceDN w:val="0"/>
        <w:adjustRightInd w:val="0"/>
        <w:ind w:left="709"/>
        <w:jc w:val="left"/>
        <w:rPr>
          <w:rFonts w:asciiTheme="minorHAnsi" w:hAnsiTheme="minorHAnsi"/>
          <w:color w:val="000000"/>
          <w:sz w:val="22"/>
          <w:szCs w:val="22"/>
          <w:lang w:eastAsia="en-GB"/>
        </w:rPr>
      </w:pPr>
    </w:p>
    <w:tbl>
      <w:tblPr>
        <w:tblStyle w:val="TableGrid"/>
        <w:tblW w:w="0" w:type="auto"/>
        <w:tblLook w:val="04A0" w:firstRow="1" w:lastRow="0" w:firstColumn="1" w:lastColumn="0" w:noHBand="0" w:noVBand="1"/>
      </w:tblPr>
      <w:tblGrid>
        <w:gridCol w:w="616"/>
        <w:gridCol w:w="4036"/>
        <w:gridCol w:w="4106"/>
      </w:tblGrid>
      <w:tr w:rsidR="002E407D" w14:paraId="65C7F184" w14:textId="77777777" w:rsidTr="00886812">
        <w:trPr>
          <w:trHeight w:val="286"/>
        </w:trPr>
        <w:tc>
          <w:tcPr>
            <w:tcW w:w="8958" w:type="dxa"/>
            <w:gridSpan w:val="3"/>
            <w:shd w:val="clear" w:color="auto" w:fill="D9D9D9" w:themeFill="background1" w:themeFillShade="D9"/>
          </w:tcPr>
          <w:p w14:paraId="387B1B02" w14:textId="77777777" w:rsidR="002E407D" w:rsidRDefault="002E407D" w:rsidP="00DB60AD">
            <w:pPr>
              <w:autoSpaceDE w:val="0"/>
              <w:autoSpaceDN w:val="0"/>
              <w:adjustRightInd w:val="0"/>
              <w:jc w:val="left"/>
              <w:rPr>
                <w:rFonts w:asciiTheme="minorHAnsi" w:hAnsiTheme="minorHAnsi"/>
                <w:color w:val="000000"/>
                <w:sz w:val="22"/>
                <w:szCs w:val="22"/>
                <w:lang w:eastAsia="en-GB"/>
              </w:rPr>
            </w:pPr>
          </w:p>
        </w:tc>
      </w:tr>
      <w:tr w:rsidR="002E407D" w14:paraId="5913B326" w14:textId="77777777" w:rsidTr="00886812">
        <w:trPr>
          <w:trHeight w:val="961"/>
        </w:trPr>
        <w:tc>
          <w:tcPr>
            <w:tcW w:w="621" w:type="dxa"/>
            <w:vMerge w:val="restart"/>
          </w:tcPr>
          <w:p w14:paraId="42895455"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(a)</w:t>
            </w:r>
          </w:p>
        </w:tc>
        <w:tc>
          <w:tcPr>
            <w:tcW w:w="4121" w:type="dxa"/>
          </w:tcPr>
          <w:p w14:paraId="297512A1"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Address</w:t>
            </w:r>
          </w:p>
        </w:tc>
        <w:tc>
          <w:tcPr>
            <w:tcW w:w="4215" w:type="dxa"/>
          </w:tcPr>
          <w:p w14:paraId="0B58647C" w14:textId="77777777" w:rsidR="002E407D" w:rsidRPr="00886812" w:rsidRDefault="002E407D" w:rsidP="00DB60AD">
            <w:pPr>
              <w:autoSpaceDE w:val="0"/>
              <w:autoSpaceDN w:val="0"/>
              <w:adjustRightInd w:val="0"/>
              <w:jc w:val="left"/>
              <w:rPr>
                <w:rFonts w:asciiTheme="minorHAnsi" w:hAnsiTheme="minorHAnsi"/>
                <w:color w:val="FF0000"/>
                <w:sz w:val="22"/>
                <w:szCs w:val="22"/>
                <w:highlight w:val="yellow"/>
                <w:lang w:eastAsia="en-GB"/>
              </w:rPr>
            </w:pPr>
            <w:r w:rsidRPr="00886812">
              <w:rPr>
                <w:rFonts w:ascii="Calibri" w:hAnsi="Calibri"/>
                <w:color w:val="FF0000"/>
                <w:sz w:val="22"/>
                <w:szCs w:val="22"/>
                <w:highlight w:val="yellow"/>
                <w:lang w:eastAsia="en-GB"/>
              </w:rPr>
              <w:t>To be provided by Customer</w:t>
            </w:r>
          </w:p>
        </w:tc>
      </w:tr>
      <w:tr w:rsidR="002E407D" w14:paraId="72CF1388" w14:textId="77777777" w:rsidTr="00886812">
        <w:trPr>
          <w:trHeight w:val="420"/>
        </w:trPr>
        <w:tc>
          <w:tcPr>
            <w:tcW w:w="621" w:type="dxa"/>
            <w:vMerge/>
          </w:tcPr>
          <w:p w14:paraId="63CCAB4B" w14:textId="77777777" w:rsidR="002E407D" w:rsidRDefault="002E407D" w:rsidP="00DB60AD">
            <w:pPr>
              <w:autoSpaceDE w:val="0"/>
              <w:autoSpaceDN w:val="0"/>
              <w:adjustRightInd w:val="0"/>
              <w:jc w:val="left"/>
              <w:rPr>
                <w:rFonts w:asciiTheme="minorHAnsi" w:hAnsiTheme="minorHAnsi"/>
                <w:color w:val="000000"/>
                <w:sz w:val="22"/>
                <w:szCs w:val="22"/>
                <w:lang w:eastAsia="en-GB"/>
              </w:rPr>
            </w:pPr>
          </w:p>
        </w:tc>
        <w:tc>
          <w:tcPr>
            <w:tcW w:w="4121" w:type="dxa"/>
          </w:tcPr>
          <w:p w14:paraId="3DD44B11"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 xml:space="preserve">Import </w:t>
            </w:r>
            <w:proofErr w:type="spellStart"/>
            <w:r>
              <w:rPr>
                <w:rFonts w:asciiTheme="minorHAnsi" w:hAnsiTheme="minorHAnsi"/>
                <w:color w:val="000000"/>
                <w:sz w:val="22"/>
                <w:szCs w:val="22"/>
                <w:lang w:eastAsia="en-GB"/>
              </w:rPr>
              <w:t>MPAN</w:t>
            </w:r>
            <w:proofErr w:type="spellEnd"/>
            <w:r>
              <w:rPr>
                <w:rFonts w:asciiTheme="minorHAnsi" w:hAnsiTheme="minorHAnsi"/>
                <w:color w:val="000000"/>
                <w:sz w:val="22"/>
                <w:szCs w:val="22"/>
                <w:lang w:eastAsia="en-GB"/>
              </w:rPr>
              <w:t>/</w:t>
            </w:r>
            <w:proofErr w:type="spellStart"/>
            <w:r>
              <w:rPr>
                <w:rFonts w:asciiTheme="minorHAnsi" w:hAnsiTheme="minorHAnsi"/>
                <w:color w:val="000000"/>
                <w:sz w:val="22"/>
                <w:szCs w:val="22"/>
                <w:lang w:eastAsia="en-GB"/>
              </w:rPr>
              <w:t>MSID</w:t>
            </w:r>
            <w:proofErr w:type="spellEnd"/>
          </w:p>
        </w:tc>
        <w:tc>
          <w:tcPr>
            <w:tcW w:w="4215" w:type="dxa"/>
          </w:tcPr>
          <w:p w14:paraId="14509775" w14:textId="638F119A" w:rsidR="002E407D" w:rsidRPr="00886812" w:rsidRDefault="002E407D" w:rsidP="00DB60AD">
            <w:pPr>
              <w:autoSpaceDE w:val="0"/>
              <w:autoSpaceDN w:val="0"/>
              <w:adjustRightInd w:val="0"/>
              <w:jc w:val="left"/>
              <w:rPr>
                <w:rFonts w:asciiTheme="minorHAnsi" w:hAnsiTheme="minorHAnsi"/>
                <w:color w:val="FF0000"/>
                <w:sz w:val="22"/>
                <w:szCs w:val="22"/>
                <w:highlight w:val="yellow"/>
                <w:lang w:eastAsia="en-GB"/>
              </w:rPr>
            </w:pPr>
            <w:r w:rsidRPr="00886812">
              <w:rPr>
                <w:rFonts w:ascii="Calibri" w:hAnsi="Calibri"/>
                <w:color w:val="FF0000"/>
                <w:sz w:val="22"/>
                <w:szCs w:val="22"/>
                <w:highlight w:val="yellow"/>
                <w:lang w:eastAsia="en-GB"/>
              </w:rPr>
              <w:t>To be provided by SPM</w:t>
            </w:r>
            <w:r w:rsidR="00D625A6" w:rsidRPr="00886812" w:rsidDel="00D625A6">
              <w:rPr>
                <w:rFonts w:ascii="Calibri" w:hAnsi="Calibri"/>
                <w:color w:val="FF0000"/>
                <w:sz w:val="22"/>
                <w:szCs w:val="22"/>
                <w:highlight w:val="yellow"/>
                <w:lang w:eastAsia="en-GB"/>
              </w:rPr>
              <w:t xml:space="preserve"> </w:t>
            </w:r>
          </w:p>
        </w:tc>
      </w:tr>
      <w:tr w:rsidR="002E407D" w14:paraId="619E5BA4" w14:textId="77777777" w:rsidTr="00886812">
        <w:trPr>
          <w:trHeight w:val="299"/>
        </w:trPr>
        <w:tc>
          <w:tcPr>
            <w:tcW w:w="621" w:type="dxa"/>
          </w:tcPr>
          <w:p w14:paraId="0D2D32CF" w14:textId="77777777" w:rsidR="002E407D" w:rsidRDefault="002E407D" w:rsidP="00DB60AD">
            <w:pPr>
              <w:autoSpaceDE w:val="0"/>
              <w:autoSpaceDN w:val="0"/>
              <w:adjustRightInd w:val="0"/>
              <w:jc w:val="left"/>
              <w:rPr>
                <w:rFonts w:asciiTheme="minorHAnsi" w:hAnsiTheme="minorHAnsi"/>
                <w:color w:val="000000"/>
                <w:sz w:val="22"/>
                <w:szCs w:val="22"/>
                <w:lang w:eastAsia="en-GB"/>
              </w:rPr>
            </w:pPr>
          </w:p>
        </w:tc>
        <w:tc>
          <w:tcPr>
            <w:tcW w:w="4121" w:type="dxa"/>
          </w:tcPr>
          <w:p w14:paraId="1A02DFFB"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 xml:space="preserve">Export </w:t>
            </w:r>
            <w:proofErr w:type="spellStart"/>
            <w:r>
              <w:rPr>
                <w:rFonts w:asciiTheme="minorHAnsi" w:hAnsiTheme="minorHAnsi"/>
                <w:color w:val="000000"/>
                <w:sz w:val="22"/>
                <w:szCs w:val="22"/>
                <w:lang w:eastAsia="en-GB"/>
              </w:rPr>
              <w:t>MPAN</w:t>
            </w:r>
            <w:proofErr w:type="spellEnd"/>
            <w:r>
              <w:rPr>
                <w:rFonts w:asciiTheme="minorHAnsi" w:hAnsiTheme="minorHAnsi"/>
                <w:color w:val="000000"/>
                <w:sz w:val="22"/>
                <w:szCs w:val="22"/>
                <w:lang w:eastAsia="en-GB"/>
              </w:rPr>
              <w:t>/</w:t>
            </w:r>
            <w:proofErr w:type="spellStart"/>
            <w:r>
              <w:rPr>
                <w:rFonts w:asciiTheme="minorHAnsi" w:hAnsiTheme="minorHAnsi"/>
                <w:color w:val="000000"/>
                <w:sz w:val="22"/>
                <w:szCs w:val="22"/>
                <w:lang w:eastAsia="en-GB"/>
              </w:rPr>
              <w:t>MSID</w:t>
            </w:r>
            <w:proofErr w:type="spellEnd"/>
          </w:p>
        </w:tc>
        <w:tc>
          <w:tcPr>
            <w:tcW w:w="4215" w:type="dxa"/>
          </w:tcPr>
          <w:p w14:paraId="7B575D2C" w14:textId="5F44E88E" w:rsidR="002E407D" w:rsidRPr="00886812" w:rsidRDefault="002E407D" w:rsidP="00DB60AD">
            <w:pPr>
              <w:autoSpaceDE w:val="0"/>
              <w:autoSpaceDN w:val="0"/>
              <w:adjustRightInd w:val="0"/>
              <w:jc w:val="left"/>
              <w:rPr>
                <w:rFonts w:asciiTheme="minorHAnsi" w:hAnsiTheme="minorHAnsi"/>
                <w:color w:val="FF0000"/>
                <w:sz w:val="22"/>
                <w:szCs w:val="22"/>
                <w:highlight w:val="yellow"/>
                <w:lang w:eastAsia="en-GB"/>
              </w:rPr>
            </w:pPr>
            <w:r w:rsidRPr="00886812">
              <w:rPr>
                <w:rFonts w:ascii="Calibri" w:hAnsi="Calibri"/>
                <w:color w:val="FF0000"/>
                <w:sz w:val="22"/>
                <w:szCs w:val="22"/>
                <w:highlight w:val="yellow"/>
                <w:lang w:eastAsia="en-GB"/>
              </w:rPr>
              <w:t>To be provided by SPM</w:t>
            </w:r>
          </w:p>
        </w:tc>
      </w:tr>
      <w:tr w:rsidR="002E407D" w14:paraId="7B678F85" w14:textId="77777777" w:rsidTr="00886812">
        <w:trPr>
          <w:trHeight w:val="286"/>
        </w:trPr>
        <w:tc>
          <w:tcPr>
            <w:tcW w:w="8958" w:type="dxa"/>
            <w:gridSpan w:val="3"/>
            <w:shd w:val="clear" w:color="auto" w:fill="D9D9D9" w:themeFill="background1" w:themeFillShade="D9"/>
          </w:tcPr>
          <w:p w14:paraId="132E89C2"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highlight w:val="yellow"/>
                <w:lang w:eastAsia="en-GB"/>
              </w:rPr>
            </w:pPr>
          </w:p>
        </w:tc>
      </w:tr>
      <w:tr w:rsidR="006676B5" w14:paraId="43DEA74D" w14:textId="77777777" w:rsidTr="00886812">
        <w:trPr>
          <w:trHeight w:val="481"/>
        </w:trPr>
        <w:tc>
          <w:tcPr>
            <w:tcW w:w="621" w:type="dxa"/>
            <w:tcBorders>
              <w:bottom w:val="single" w:sz="4" w:space="0" w:color="000000" w:themeColor="text1"/>
            </w:tcBorders>
          </w:tcPr>
          <w:p w14:paraId="4EF9DC6C"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(b)</w:t>
            </w:r>
          </w:p>
        </w:tc>
        <w:tc>
          <w:tcPr>
            <w:tcW w:w="4121" w:type="dxa"/>
            <w:tcBorders>
              <w:bottom w:val="single" w:sz="4" w:space="0" w:color="000000" w:themeColor="text1"/>
            </w:tcBorders>
          </w:tcPr>
          <w:p w14:paraId="628A05DB"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Commencement Date</w:t>
            </w:r>
          </w:p>
        </w:tc>
        <w:tc>
          <w:tcPr>
            <w:tcW w:w="4215" w:type="dxa"/>
            <w:tcBorders>
              <w:bottom w:val="single" w:sz="4" w:space="0" w:color="000000" w:themeColor="text1"/>
            </w:tcBorders>
          </w:tcPr>
          <w:p w14:paraId="640F8E9A" w14:textId="5BD41716" w:rsidR="002E407D" w:rsidRPr="00887AE4" w:rsidRDefault="002E407D" w:rsidP="00DB60AD">
            <w:pPr>
              <w:autoSpaceDE w:val="0"/>
              <w:autoSpaceDN w:val="0"/>
              <w:adjustRightInd w:val="0"/>
              <w:jc w:val="left"/>
              <w:rPr>
                <w:rFonts w:asciiTheme="minorHAnsi" w:hAnsiTheme="minorHAnsi"/>
                <w:color w:val="FF0000"/>
                <w:sz w:val="22"/>
                <w:szCs w:val="22"/>
                <w:lang w:eastAsia="en-GB"/>
              </w:rPr>
            </w:pPr>
            <w:r w:rsidRPr="009A1CD5">
              <w:rPr>
                <w:rFonts w:ascii="Calibri" w:hAnsi="Calibri"/>
                <w:color w:val="FF0000"/>
                <w:sz w:val="22"/>
                <w:szCs w:val="22"/>
                <w:highlight w:val="yellow"/>
                <w:lang w:eastAsia="en-GB"/>
              </w:rPr>
              <w:t>To be provided by SPM</w:t>
            </w:r>
          </w:p>
        </w:tc>
      </w:tr>
      <w:tr w:rsidR="002E407D" w14:paraId="552C7ADD" w14:textId="77777777" w:rsidTr="00886812">
        <w:trPr>
          <w:trHeight w:val="270"/>
        </w:trPr>
        <w:tc>
          <w:tcPr>
            <w:tcW w:w="8958" w:type="dxa"/>
            <w:gridSpan w:val="3"/>
            <w:shd w:val="clear" w:color="auto" w:fill="D9D9D9" w:themeFill="background1" w:themeFillShade="D9"/>
          </w:tcPr>
          <w:p w14:paraId="4FC50A64"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p>
        </w:tc>
      </w:tr>
      <w:tr w:rsidR="002E407D" w14:paraId="26623172" w14:textId="77777777" w:rsidTr="00886812">
        <w:trPr>
          <w:trHeight w:val="572"/>
        </w:trPr>
        <w:tc>
          <w:tcPr>
            <w:tcW w:w="621" w:type="dxa"/>
          </w:tcPr>
          <w:p w14:paraId="267256A4" w14:textId="77777777" w:rsidR="002E407D" w:rsidRDefault="002E407D" w:rsidP="00DB60AD">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(c)</w:t>
            </w:r>
          </w:p>
        </w:tc>
        <w:tc>
          <w:tcPr>
            <w:tcW w:w="4121" w:type="dxa"/>
          </w:tcPr>
          <w:p w14:paraId="0B7289B4" w14:textId="136CB6D8"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r w:rsidRPr="003967DD">
              <w:rPr>
                <w:rFonts w:asciiTheme="minorHAnsi" w:hAnsiTheme="minorHAnsi"/>
                <w:color w:val="000000" w:themeColor="text1"/>
                <w:sz w:val="22"/>
                <w:szCs w:val="22"/>
                <w:lang w:eastAsia="en-GB"/>
              </w:rPr>
              <w:t xml:space="preserve">Maximum Import Capacity </w:t>
            </w:r>
          </w:p>
        </w:tc>
        <w:tc>
          <w:tcPr>
            <w:tcW w:w="4215" w:type="dxa"/>
          </w:tcPr>
          <w:p w14:paraId="441973BD"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proofErr w:type="spellStart"/>
            <w:r w:rsidRPr="00F143BF">
              <w:rPr>
                <w:rFonts w:asciiTheme="minorHAnsi" w:hAnsiTheme="minorHAnsi"/>
                <w:color w:val="FF0000"/>
                <w:sz w:val="22"/>
                <w:szCs w:val="22"/>
                <w:lang w:eastAsia="en-GB"/>
              </w:rPr>
              <w:t>XXXXX</w:t>
            </w:r>
            <w:proofErr w:type="spellEnd"/>
            <w:r w:rsidRPr="003967DD">
              <w:rPr>
                <w:rFonts w:asciiTheme="minorHAnsi" w:hAnsiTheme="minorHAnsi"/>
                <w:color w:val="000000" w:themeColor="text1"/>
                <w:sz w:val="22"/>
                <w:szCs w:val="22"/>
                <w:lang w:eastAsia="en-GB"/>
              </w:rPr>
              <w:t xml:space="preserve"> kW (</w:t>
            </w:r>
            <w:proofErr w:type="spellStart"/>
            <w:r w:rsidRPr="00F143BF">
              <w:rPr>
                <w:rFonts w:asciiTheme="minorHAnsi" w:hAnsiTheme="minorHAnsi"/>
                <w:color w:val="FF0000"/>
                <w:sz w:val="22"/>
                <w:szCs w:val="22"/>
                <w:lang w:eastAsia="en-GB"/>
              </w:rPr>
              <w:t>XXXXX</w:t>
            </w:r>
            <w:proofErr w:type="spellEnd"/>
            <w:r w:rsidRPr="003967DD">
              <w:rPr>
                <w:rFonts w:asciiTheme="minorHAnsi" w:hAnsiTheme="minorHAnsi"/>
                <w:color w:val="000000" w:themeColor="text1"/>
                <w:sz w:val="22"/>
                <w:szCs w:val="22"/>
                <w:lang w:eastAsia="en-GB"/>
              </w:rPr>
              <w:t xml:space="preserve"> kVA)</w:t>
            </w:r>
          </w:p>
          <w:p w14:paraId="1F7A0017"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r w:rsidRPr="003967DD">
              <w:rPr>
                <w:rFonts w:asciiTheme="minorHAnsi" w:hAnsiTheme="minorHAnsi"/>
                <w:color w:val="000000" w:themeColor="text1"/>
                <w:sz w:val="22"/>
                <w:szCs w:val="22"/>
                <w:lang w:eastAsia="en-GB"/>
              </w:rPr>
              <w:t xml:space="preserve">With effect </w:t>
            </w:r>
            <w:proofErr w:type="gramStart"/>
            <w:r w:rsidRPr="003967DD">
              <w:rPr>
                <w:rFonts w:asciiTheme="minorHAnsi" w:hAnsiTheme="minorHAnsi"/>
                <w:color w:val="000000" w:themeColor="text1"/>
                <w:sz w:val="22"/>
                <w:szCs w:val="22"/>
                <w:lang w:eastAsia="en-GB"/>
              </w:rPr>
              <w:t>from :</w:t>
            </w:r>
            <w:proofErr w:type="gramEnd"/>
            <w:r w:rsidRPr="003967DD">
              <w:rPr>
                <w:rFonts w:asciiTheme="minorHAnsi" w:hAnsiTheme="minorHAnsi"/>
                <w:color w:val="000000" w:themeColor="text1"/>
                <w:sz w:val="22"/>
                <w:szCs w:val="22"/>
                <w:lang w:eastAsia="en-GB"/>
              </w:rPr>
              <w:t xml:space="preserve"> </w:t>
            </w:r>
            <w:r w:rsidRPr="00F143BF">
              <w:rPr>
                <w:rFonts w:asciiTheme="minorHAnsi" w:hAnsiTheme="minorHAnsi"/>
                <w:color w:val="FF0000"/>
                <w:sz w:val="22"/>
                <w:szCs w:val="22"/>
                <w:lang w:eastAsia="en-GB"/>
              </w:rPr>
              <w:t>xx/xx/xx</w:t>
            </w:r>
            <w:r w:rsidRPr="003967DD">
              <w:rPr>
                <w:rFonts w:asciiTheme="minorHAnsi" w:hAnsiTheme="minorHAnsi"/>
                <w:color w:val="000000" w:themeColor="text1"/>
                <w:sz w:val="22"/>
                <w:szCs w:val="22"/>
                <w:lang w:eastAsia="en-GB"/>
              </w:rPr>
              <w:t xml:space="preserve"> </w:t>
            </w:r>
          </w:p>
        </w:tc>
      </w:tr>
      <w:tr w:rsidR="002E407D" w14:paraId="1BB1E9D9" w14:textId="77777777" w:rsidTr="00886812">
        <w:trPr>
          <w:trHeight w:val="556"/>
        </w:trPr>
        <w:tc>
          <w:tcPr>
            <w:tcW w:w="621" w:type="dxa"/>
          </w:tcPr>
          <w:p w14:paraId="200FBA02" w14:textId="77777777" w:rsidR="002E407D" w:rsidRDefault="002E407D" w:rsidP="00DB60AD">
            <w:pPr>
              <w:autoSpaceDE w:val="0"/>
              <w:autoSpaceDN w:val="0"/>
              <w:adjustRightInd w:val="0"/>
              <w:jc w:val="left"/>
              <w:rPr>
                <w:rFonts w:asciiTheme="minorHAnsi" w:hAnsiTheme="minorHAnsi"/>
                <w:color w:val="000000"/>
                <w:sz w:val="22"/>
                <w:szCs w:val="22"/>
                <w:lang w:eastAsia="en-GB"/>
              </w:rPr>
            </w:pPr>
          </w:p>
        </w:tc>
        <w:tc>
          <w:tcPr>
            <w:tcW w:w="4121" w:type="dxa"/>
          </w:tcPr>
          <w:p w14:paraId="165F9F2B" w14:textId="3D461E21"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r w:rsidRPr="003967DD">
              <w:rPr>
                <w:rFonts w:asciiTheme="minorHAnsi" w:hAnsiTheme="minorHAnsi"/>
                <w:color w:val="000000" w:themeColor="text1"/>
                <w:sz w:val="22"/>
                <w:szCs w:val="22"/>
                <w:lang w:eastAsia="en-GB"/>
              </w:rPr>
              <w:t xml:space="preserve">Maximum Export Capacity </w:t>
            </w:r>
          </w:p>
        </w:tc>
        <w:tc>
          <w:tcPr>
            <w:tcW w:w="4215" w:type="dxa"/>
          </w:tcPr>
          <w:p w14:paraId="6D69F030"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proofErr w:type="spellStart"/>
            <w:r w:rsidRPr="00F143BF">
              <w:rPr>
                <w:rFonts w:asciiTheme="minorHAnsi" w:hAnsiTheme="minorHAnsi"/>
                <w:color w:val="FF0000"/>
                <w:sz w:val="22"/>
                <w:szCs w:val="22"/>
                <w:lang w:eastAsia="en-GB"/>
              </w:rPr>
              <w:t>XXXXX</w:t>
            </w:r>
            <w:proofErr w:type="spellEnd"/>
            <w:r w:rsidRPr="003967DD">
              <w:rPr>
                <w:rFonts w:asciiTheme="minorHAnsi" w:hAnsiTheme="minorHAnsi"/>
                <w:color w:val="000000" w:themeColor="text1"/>
                <w:sz w:val="22"/>
                <w:szCs w:val="22"/>
                <w:lang w:eastAsia="en-GB"/>
              </w:rPr>
              <w:t xml:space="preserve"> kW (</w:t>
            </w:r>
            <w:r w:rsidRPr="00F143BF">
              <w:rPr>
                <w:rFonts w:asciiTheme="minorHAnsi" w:hAnsiTheme="minorHAnsi"/>
                <w:color w:val="FF0000"/>
                <w:sz w:val="22"/>
                <w:szCs w:val="22"/>
                <w:lang w:eastAsia="en-GB"/>
              </w:rPr>
              <w:t>XXXX</w:t>
            </w:r>
            <w:r w:rsidRPr="003967DD">
              <w:rPr>
                <w:rFonts w:asciiTheme="minorHAnsi" w:hAnsiTheme="minorHAnsi"/>
                <w:color w:val="000000" w:themeColor="text1"/>
                <w:sz w:val="22"/>
                <w:szCs w:val="22"/>
                <w:lang w:eastAsia="en-GB"/>
              </w:rPr>
              <w:t xml:space="preserve"> kVA)</w:t>
            </w:r>
          </w:p>
          <w:p w14:paraId="14304ACA" w14:textId="77777777" w:rsidR="002E407D" w:rsidRPr="003967DD" w:rsidRDefault="002E407D" w:rsidP="00DB60AD">
            <w:pPr>
              <w:autoSpaceDE w:val="0"/>
              <w:autoSpaceDN w:val="0"/>
              <w:adjustRightInd w:val="0"/>
              <w:jc w:val="left"/>
              <w:rPr>
                <w:rFonts w:asciiTheme="minorHAnsi" w:hAnsiTheme="minorHAnsi"/>
                <w:color w:val="000000" w:themeColor="text1"/>
                <w:sz w:val="22"/>
                <w:szCs w:val="22"/>
                <w:lang w:eastAsia="en-GB"/>
              </w:rPr>
            </w:pPr>
            <w:r w:rsidRPr="003967DD">
              <w:rPr>
                <w:rFonts w:asciiTheme="minorHAnsi" w:hAnsiTheme="minorHAnsi"/>
                <w:color w:val="000000" w:themeColor="text1"/>
                <w:sz w:val="22"/>
                <w:szCs w:val="22"/>
                <w:lang w:eastAsia="en-GB"/>
              </w:rPr>
              <w:t xml:space="preserve">With effect </w:t>
            </w:r>
            <w:proofErr w:type="gramStart"/>
            <w:r w:rsidRPr="003967DD">
              <w:rPr>
                <w:rFonts w:asciiTheme="minorHAnsi" w:hAnsiTheme="minorHAnsi"/>
                <w:color w:val="000000" w:themeColor="text1"/>
                <w:sz w:val="22"/>
                <w:szCs w:val="22"/>
                <w:lang w:eastAsia="en-GB"/>
              </w:rPr>
              <w:t>from :</w:t>
            </w:r>
            <w:proofErr w:type="gramEnd"/>
            <w:r w:rsidRPr="003967DD">
              <w:rPr>
                <w:rFonts w:asciiTheme="minorHAnsi" w:hAnsiTheme="minorHAnsi"/>
                <w:color w:val="000000" w:themeColor="text1"/>
                <w:sz w:val="22"/>
                <w:szCs w:val="22"/>
                <w:lang w:eastAsia="en-GB"/>
              </w:rPr>
              <w:t xml:space="preserve"> </w:t>
            </w:r>
            <w:r w:rsidRPr="00F143BF">
              <w:rPr>
                <w:rFonts w:asciiTheme="minorHAnsi" w:hAnsiTheme="minorHAnsi"/>
                <w:color w:val="FF0000"/>
                <w:sz w:val="22"/>
                <w:szCs w:val="22"/>
                <w:lang w:eastAsia="en-GB"/>
              </w:rPr>
              <w:t>xx/xx/xx</w:t>
            </w:r>
          </w:p>
        </w:tc>
      </w:tr>
    </w:tbl>
    <w:p w14:paraId="50AF998C" w14:textId="77777777" w:rsidR="0038477A" w:rsidRDefault="0038477A" w:rsidP="0038477A">
      <w:pPr>
        <w:rPr>
          <w:lang w:val="en-US"/>
        </w:rPr>
      </w:pPr>
    </w:p>
    <w:p w14:paraId="667E33DF" w14:textId="77777777" w:rsidR="0038477A" w:rsidRPr="0038477A" w:rsidRDefault="0038477A" w:rsidP="0038477A">
      <w:pPr>
        <w:rPr>
          <w:lang w:val="en-US"/>
        </w:rPr>
      </w:pPr>
    </w:p>
    <w:p w14:paraId="69D55BC4" w14:textId="77777777" w:rsidR="00BA38FD" w:rsidRDefault="00BA38FD" w:rsidP="00BA38FD">
      <w:pPr>
        <w:pStyle w:val="Heading3"/>
        <w:spacing w:before="120" w:after="120"/>
        <w:rPr>
          <w:b/>
          <w:bCs/>
          <w:sz w:val="22"/>
          <w:szCs w:val="22"/>
          <w:lang w:val="en-US"/>
        </w:rPr>
        <w:sectPr w:rsidR="00BA38FD" w:rsidSect="00DB60AD">
          <w:headerReference w:type="even" r:id="rId29"/>
          <w:headerReference w:type="default" r:id="rId30"/>
          <w:headerReference w:type="first" r:id="rId31"/>
          <w:pgSz w:w="11907" w:h="16840" w:code="9"/>
          <w:pgMar w:top="1440" w:right="1440" w:bottom="1440" w:left="1699" w:header="792" w:footer="792" w:gutter="0"/>
          <w:paperSrc w:first="262" w:other="262"/>
          <w:cols w:space="720"/>
          <w:noEndnote/>
        </w:sectPr>
      </w:pPr>
    </w:p>
    <w:p w14:paraId="316247F0" w14:textId="54C53F9E" w:rsidR="00BA38FD" w:rsidRPr="00A8267E" w:rsidRDefault="00BA38FD" w:rsidP="00BA38FD">
      <w:pPr>
        <w:pStyle w:val="Heading3"/>
        <w:spacing w:before="120" w:after="120"/>
        <w:rPr>
          <w:b/>
          <w:bCs/>
          <w:sz w:val="22"/>
          <w:szCs w:val="22"/>
          <w:lang w:val="en-US"/>
        </w:rPr>
      </w:pPr>
      <w:r>
        <w:rPr>
          <w:b/>
          <w:bCs/>
          <w:sz w:val="22"/>
          <w:szCs w:val="22"/>
          <w:lang w:val="en-US"/>
        </w:rPr>
        <w:lastRenderedPageBreak/>
        <w:t>supply char</w:t>
      </w:r>
      <w:r w:rsidR="000930F1">
        <w:rPr>
          <w:b/>
          <w:bCs/>
          <w:sz w:val="22"/>
          <w:szCs w:val="22"/>
          <w:lang w:val="en-US"/>
        </w:rPr>
        <w:t>A</w:t>
      </w:r>
      <w:r>
        <w:rPr>
          <w:b/>
          <w:bCs/>
          <w:sz w:val="22"/>
          <w:szCs w:val="22"/>
          <w:lang w:val="en-US"/>
        </w:rPr>
        <w:t>cteristics and security</w:t>
      </w:r>
    </w:p>
    <w:p w14:paraId="5BDEBFB6" w14:textId="77777777" w:rsidR="005A785C" w:rsidRPr="006317B2" w:rsidRDefault="005A785C" w:rsidP="00BA38FD">
      <w:pPr>
        <w:autoSpaceDE w:val="0"/>
        <w:autoSpaceDN w:val="0"/>
        <w:adjustRightInd w:val="0"/>
        <w:spacing w:before="120" w:after="120"/>
        <w:jc w:val="left"/>
        <w:rPr>
          <w:rFonts w:asciiTheme="minorHAnsi" w:hAnsiTheme="minorHAnsi"/>
          <w:color w:val="000000"/>
          <w:sz w:val="22"/>
          <w:szCs w:val="22"/>
          <w:lang w:eastAsia="en-GB"/>
        </w:rPr>
      </w:pPr>
      <w:r w:rsidRPr="006317B2">
        <w:rPr>
          <w:rFonts w:asciiTheme="minorHAnsi" w:hAnsiTheme="minorHAnsi"/>
          <w:color w:val="000000"/>
          <w:sz w:val="22"/>
          <w:szCs w:val="22"/>
          <w:lang w:eastAsia="en-GB"/>
        </w:rPr>
        <w:t>Except as set out in paragraph 2 below, the characteristics of the connection(s) shall be as</w:t>
      </w:r>
      <w:r w:rsidR="00CC3552">
        <w:rPr>
          <w:rFonts w:asciiTheme="minorHAnsi" w:hAnsiTheme="minorHAnsi"/>
          <w:color w:val="000000"/>
          <w:sz w:val="22"/>
          <w:szCs w:val="22"/>
          <w:lang w:eastAsia="en-GB"/>
        </w:rPr>
        <w:t xml:space="preserve"> </w:t>
      </w:r>
      <w:r w:rsidRPr="006317B2">
        <w:rPr>
          <w:rFonts w:asciiTheme="minorHAnsi" w:hAnsiTheme="minorHAnsi"/>
          <w:color w:val="000000"/>
          <w:sz w:val="22"/>
          <w:szCs w:val="22"/>
          <w:lang w:eastAsia="en-GB"/>
        </w:rPr>
        <w:t>follows:</w:t>
      </w:r>
    </w:p>
    <w:p w14:paraId="5BDEBFB7" w14:textId="77777777" w:rsidR="000263AA" w:rsidRPr="006317B2" w:rsidRDefault="000263AA" w:rsidP="00471184">
      <w:pPr>
        <w:autoSpaceDE w:val="0"/>
        <w:autoSpaceDN w:val="0"/>
        <w:adjustRightInd w:val="0"/>
        <w:ind w:left="709"/>
        <w:jc w:val="left"/>
        <w:rPr>
          <w:rFonts w:asciiTheme="minorHAnsi" w:hAnsiTheme="minorHAnsi"/>
          <w:color w:val="000000"/>
          <w:sz w:val="22"/>
          <w:szCs w:val="22"/>
          <w:lang w:eastAsia="en-GB"/>
        </w:rPr>
      </w:pPr>
    </w:p>
    <w:p w14:paraId="5BDEBFB8" w14:textId="77777777" w:rsidR="005A785C" w:rsidRPr="00CC3552" w:rsidRDefault="00A66D27" w:rsidP="00F976B1">
      <w:pPr>
        <w:pStyle w:val="ListParagraph"/>
        <w:numPr>
          <w:ilvl w:val="0"/>
          <w:numId w:val="9"/>
        </w:numPr>
        <w:autoSpaceDE w:val="0"/>
        <w:autoSpaceDN w:val="0"/>
        <w:adjustRightInd w:val="0"/>
        <w:jc w:val="left"/>
        <w:rPr>
          <w:rFonts w:asciiTheme="minorHAnsi" w:hAnsiTheme="minorHAnsi"/>
          <w:color w:val="000000"/>
          <w:sz w:val="22"/>
          <w:szCs w:val="22"/>
          <w:lang w:eastAsia="en-GB"/>
        </w:rPr>
      </w:pPr>
      <w:r w:rsidRPr="00CC3552">
        <w:rPr>
          <w:rFonts w:asciiTheme="minorHAnsi" w:hAnsiTheme="minorHAnsi"/>
          <w:color w:val="000000"/>
          <w:sz w:val="22"/>
          <w:szCs w:val="22"/>
          <w:lang w:eastAsia="en-GB"/>
        </w:rPr>
        <w:t>C</w:t>
      </w:r>
      <w:r w:rsidR="005A785C" w:rsidRPr="00CC3552">
        <w:rPr>
          <w:rFonts w:asciiTheme="minorHAnsi" w:hAnsiTheme="minorHAnsi"/>
          <w:color w:val="000000"/>
          <w:sz w:val="22"/>
          <w:szCs w:val="22"/>
          <w:lang w:eastAsia="en-GB"/>
        </w:rPr>
        <w:t>haracteristics of supply:</w:t>
      </w:r>
    </w:p>
    <w:p w14:paraId="5BDEBFB9" w14:textId="77777777" w:rsidR="006317B2" w:rsidRPr="006317B2" w:rsidRDefault="006317B2" w:rsidP="00471184">
      <w:pPr>
        <w:pStyle w:val="ListParagraph"/>
        <w:autoSpaceDE w:val="0"/>
        <w:autoSpaceDN w:val="0"/>
        <w:adjustRightInd w:val="0"/>
        <w:ind w:left="1429"/>
        <w:jc w:val="left"/>
        <w:rPr>
          <w:rFonts w:asciiTheme="minorHAnsi" w:hAnsiTheme="minorHAnsi"/>
          <w:color w:val="000000"/>
          <w:sz w:val="22"/>
          <w:szCs w:val="22"/>
          <w:lang w:eastAsia="en-GB"/>
        </w:rPr>
      </w:pPr>
    </w:p>
    <w:tbl>
      <w:tblPr>
        <w:tblStyle w:val="TableGrid"/>
        <w:tblW w:w="0" w:type="auto"/>
        <w:tblInd w:w="817" w:type="dxa"/>
        <w:tblLook w:val="04A0" w:firstRow="1" w:lastRow="0" w:firstColumn="1" w:lastColumn="0" w:noHBand="0" w:noVBand="1"/>
      </w:tblPr>
      <w:tblGrid>
        <w:gridCol w:w="2864"/>
        <w:gridCol w:w="4932"/>
      </w:tblGrid>
      <w:tr w:rsidR="006676B5" w:rsidRPr="008C2466" w14:paraId="3111E8A9" w14:textId="77777777" w:rsidTr="00CE138F">
        <w:tc>
          <w:tcPr>
            <w:tcW w:w="2864" w:type="dxa"/>
          </w:tcPr>
          <w:p w14:paraId="7B87F11E" w14:textId="5456F260" w:rsidR="006676B5" w:rsidRPr="008C2466" w:rsidRDefault="006676B5" w:rsidP="00F976B1">
            <w:pPr>
              <w:pStyle w:val="ListParagraph"/>
              <w:numPr>
                <w:ilvl w:val="0"/>
                <w:numId w:val="4"/>
              </w:numPr>
              <w:autoSpaceDE w:val="0"/>
              <w:autoSpaceDN w:val="0"/>
              <w:adjustRightInd w:val="0"/>
              <w:jc w:val="left"/>
              <w:rPr>
                <w:rFonts w:asciiTheme="minorHAnsi" w:hAnsiTheme="minorHAnsi"/>
                <w:sz w:val="22"/>
                <w:szCs w:val="22"/>
                <w:lang w:eastAsia="en-GB"/>
              </w:rPr>
            </w:pPr>
            <w:r>
              <w:rPr>
                <w:rFonts w:asciiTheme="minorHAnsi" w:hAnsiTheme="minorHAnsi"/>
                <w:sz w:val="22"/>
                <w:szCs w:val="22"/>
                <w:lang w:eastAsia="en-GB"/>
              </w:rPr>
              <w:t>Number of feeders</w:t>
            </w:r>
          </w:p>
        </w:tc>
        <w:tc>
          <w:tcPr>
            <w:tcW w:w="4932" w:type="dxa"/>
          </w:tcPr>
          <w:p w14:paraId="2939FFAA" w14:textId="0BE1D1AE" w:rsidR="006676B5" w:rsidRPr="00F143BF" w:rsidDel="006676B5" w:rsidRDefault="00C8770E" w:rsidP="00072F53">
            <w:pPr>
              <w:autoSpaceDE w:val="0"/>
              <w:autoSpaceDN w:val="0"/>
              <w:adjustRightInd w:val="0"/>
              <w:jc w:val="left"/>
              <w:rPr>
                <w:rFonts w:asciiTheme="minorHAnsi" w:hAnsiTheme="minorHAnsi"/>
                <w:color w:val="FF0000"/>
                <w:sz w:val="22"/>
                <w:szCs w:val="22"/>
                <w:lang w:eastAsia="en-GB"/>
              </w:rPr>
            </w:pPr>
            <w:r w:rsidRPr="00F143BF">
              <w:rPr>
                <w:rFonts w:asciiTheme="minorHAnsi" w:hAnsiTheme="minorHAnsi"/>
                <w:color w:val="FF0000"/>
                <w:sz w:val="22"/>
                <w:szCs w:val="22"/>
                <w:lang w:eastAsia="en-GB"/>
              </w:rPr>
              <w:t>X</w:t>
            </w:r>
          </w:p>
        </w:tc>
      </w:tr>
      <w:tr w:rsidR="006317B2" w:rsidRPr="008C2466" w14:paraId="5BDEBFBC" w14:textId="77777777" w:rsidTr="00CE138F">
        <w:tc>
          <w:tcPr>
            <w:tcW w:w="2864" w:type="dxa"/>
          </w:tcPr>
          <w:p w14:paraId="5BDEBFBA" w14:textId="77777777" w:rsidR="006317B2" w:rsidRPr="008C2466" w:rsidRDefault="006317B2" w:rsidP="00F976B1">
            <w:pPr>
              <w:pStyle w:val="ListParagraph"/>
              <w:numPr>
                <w:ilvl w:val="0"/>
                <w:numId w:val="4"/>
              </w:num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Number of Phases</w:t>
            </w:r>
          </w:p>
        </w:tc>
        <w:tc>
          <w:tcPr>
            <w:tcW w:w="4932" w:type="dxa"/>
          </w:tcPr>
          <w:p w14:paraId="5BDEBFBB" w14:textId="25923AC2" w:rsidR="006317B2" w:rsidRPr="00F143BF" w:rsidRDefault="00C8770E" w:rsidP="00072F53">
            <w:pPr>
              <w:autoSpaceDE w:val="0"/>
              <w:autoSpaceDN w:val="0"/>
              <w:adjustRightInd w:val="0"/>
              <w:jc w:val="left"/>
              <w:rPr>
                <w:rFonts w:asciiTheme="minorHAnsi" w:hAnsiTheme="minorHAnsi"/>
                <w:color w:val="FF0000"/>
                <w:sz w:val="22"/>
                <w:szCs w:val="22"/>
                <w:lang w:eastAsia="en-GB"/>
              </w:rPr>
            </w:pPr>
            <w:r w:rsidRPr="00F143BF">
              <w:rPr>
                <w:rFonts w:asciiTheme="minorHAnsi" w:hAnsiTheme="minorHAnsi"/>
                <w:color w:val="FF0000"/>
                <w:sz w:val="22"/>
                <w:szCs w:val="22"/>
                <w:lang w:eastAsia="en-GB"/>
              </w:rPr>
              <w:t>XXX</w:t>
            </w:r>
          </w:p>
        </w:tc>
      </w:tr>
      <w:tr w:rsidR="006317B2" w:rsidRPr="008C2466" w14:paraId="5BDEBFBF" w14:textId="77777777" w:rsidTr="00CE138F">
        <w:tc>
          <w:tcPr>
            <w:tcW w:w="2864" w:type="dxa"/>
          </w:tcPr>
          <w:p w14:paraId="5BDEBFBD" w14:textId="77777777" w:rsidR="006317B2" w:rsidRPr="008C2466" w:rsidRDefault="006317B2" w:rsidP="00F976B1">
            <w:pPr>
              <w:pStyle w:val="ListParagraph"/>
              <w:numPr>
                <w:ilvl w:val="0"/>
                <w:numId w:val="5"/>
              </w:numPr>
              <w:autoSpaceDE w:val="0"/>
              <w:autoSpaceDN w:val="0"/>
              <w:adjustRightInd w:val="0"/>
              <w:ind w:left="743" w:hanging="383"/>
              <w:jc w:val="left"/>
              <w:rPr>
                <w:rFonts w:asciiTheme="minorHAnsi" w:hAnsiTheme="minorHAnsi"/>
                <w:sz w:val="22"/>
                <w:szCs w:val="22"/>
                <w:lang w:eastAsia="en-GB"/>
              </w:rPr>
            </w:pPr>
            <w:r w:rsidRPr="008C2466">
              <w:rPr>
                <w:rFonts w:asciiTheme="minorHAnsi" w:hAnsiTheme="minorHAnsi"/>
                <w:sz w:val="22"/>
                <w:szCs w:val="22"/>
                <w:lang w:eastAsia="en-GB"/>
              </w:rPr>
              <w:t>Current</w:t>
            </w:r>
          </w:p>
        </w:tc>
        <w:tc>
          <w:tcPr>
            <w:tcW w:w="4932" w:type="dxa"/>
          </w:tcPr>
          <w:p w14:paraId="5BDEBFBE" w14:textId="77777777" w:rsidR="006317B2" w:rsidRPr="008C2466" w:rsidRDefault="00072F53" w:rsidP="006317B2">
            <w:pPr>
              <w:autoSpaceDE w:val="0"/>
              <w:autoSpaceDN w:val="0"/>
              <w:adjustRightInd w:val="0"/>
              <w:jc w:val="left"/>
              <w:rPr>
                <w:rFonts w:asciiTheme="minorHAnsi" w:hAnsiTheme="minorHAnsi"/>
                <w:sz w:val="22"/>
                <w:szCs w:val="22"/>
                <w:lang w:eastAsia="en-GB"/>
              </w:rPr>
            </w:pPr>
            <w:r w:rsidRPr="008C2466">
              <w:rPr>
                <w:rFonts w:asciiTheme="minorHAnsi" w:hAnsiTheme="minorHAnsi"/>
                <w:sz w:val="22"/>
                <w:szCs w:val="22"/>
                <w:lang w:eastAsia="en-GB"/>
              </w:rPr>
              <w:t>Alternating</w:t>
            </w:r>
          </w:p>
        </w:tc>
      </w:tr>
      <w:tr w:rsidR="006317B2" w:rsidRPr="00F143BF" w14:paraId="5BDEBFC2" w14:textId="77777777" w:rsidTr="00CE138F">
        <w:tc>
          <w:tcPr>
            <w:tcW w:w="2864" w:type="dxa"/>
          </w:tcPr>
          <w:p w14:paraId="5BDEBFC0" w14:textId="77777777" w:rsidR="006317B2" w:rsidRPr="00F143BF" w:rsidRDefault="006317B2" w:rsidP="00F976B1">
            <w:pPr>
              <w:pStyle w:val="ListParagraph"/>
              <w:numPr>
                <w:ilvl w:val="0"/>
                <w:numId w:val="5"/>
              </w:numPr>
              <w:autoSpaceDE w:val="0"/>
              <w:autoSpaceDN w:val="0"/>
              <w:adjustRightInd w:val="0"/>
              <w:ind w:left="743" w:hanging="383"/>
              <w:jc w:val="left"/>
              <w:rPr>
                <w:rFonts w:asciiTheme="minorHAnsi" w:hAnsiTheme="minorHAnsi"/>
                <w:color w:val="000000"/>
                <w:sz w:val="22"/>
                <w:szCs w:val="22"/>
                <w:lang w:eastAsia="en-GB"/>
              </w:rPr>
            </w:pPr>
            <w:r w:rsidRPr="00F143BF">
              <w:rPr>
                <w:rFonts w:asciiTheme="minorHAnsi" w:hAnsiTheme="minorHAnsi"/>
                <w:color w:val="000000"/>
                <w:sz w:val="22"/>
                <w:szCs w:val="22"/>
                <w:lang w:eastAsia="en-GB"/>
              </w:rPr>
              <w:t>Voltage</w:t>
            </w:r>
          </w:p>
        </w:tc>
        <w:tc>
          <w:tcPr>
            <w:tcW w:w="4932" w:type="dxa"/>
          </w:tcPr>
          <w:p w14:paraId="5BDEBFC1" w14:textId="67D433E6" w:rsidR="006317B2" w:rsidRPr="00F143BF" w:rsidRDefault="001A7DEB" w:rsidP="006317B2">
            <w:pPr>
              <w:autoSpaceDE w:val="0"/>
              <w:autoSpaceDN w:val="0"/>
              <w:adjustRightInd w:val="0"/>
              <w:jc w:val="left"/>
              <w:rPr>
                <w:rFonts w:asciiTheme="minorHAnsi" w:hAnsiTheme="minorHAnsi"/>
                <w:color w:val="FF0000"/>
                <w:sz w:val="22"/>
                <w:szCs w:val="22"/>
                <w:lang w:eastAsia="en-GB"/>
              </w:rPr>
            </w:pPr>
            <w:r w:rsidRPr="00F143BF">
              <w:rPr>
                <w:rFonts w:asciiTheme="minorHAnsi" w:hAnsiTheme="minorHAnsi"/>
                <w:bCs/>
                <w:color w:val="FF0000"/>
                <w:sz w:val="22"/>
                <w:szCs w:val="22"/>
                <w:lang w:eastAsia="en-GB"/>
              </w:rPr>
              <w:t xml:space="preserve">132,000 </w:t>
            </w:r>
            <w:r w:rsidRPr="00F143BF">
              <w:rPr>
                <w:rFonts w:asciiTheme="minorHAnsi" w:hAnsiTheme="minorHAnsi" w:cstheme="minorHAnsi"/>
                <w:bCs/>
                <w:color w:val="FF0000"/>
                <w:sz w:val="22"/>
                <w:szCs w:val="22"/>
                <w:lang w:eastAsia="en-GB"/>
              </w:rPr>
              <w:t>±</w:t>
            </w:r>
            <w:r w:rsidRPr="00F143BF">
              <w:rPr>
                <w:rFonts w:asciiTheme="minorHAnsi" w:hAnsiTheme="minorHAnsi"/>
                <w:bCs/>
                <w:color w:val="FF0000"/>
                <w:sz w:val="22"/>
                <w:szCs w:val="22"/>
                <w:lang w:eastAsia="en-GB"/>
              </w:rPr>
              <w:t>10%</w:t>
            </w:r>
            <w:r w:rsidR="00FB64E6" w:rsidRPr="00F143BF">
              <w:rPr>
                <w:rFonts w:asciiTheme="minorHAnsi" w:hAnsiTheme="minorHAnsi"/>
                <w:bCs/>
                <w:color w:val="FF0000"/>
                <w:sz w:val="22"/>
                <w:szCs w:val="22"/>
                <w:lang w:eastAsia="en-GB"/>
              </w:rPr>
              <w:t xml:space="preserve"> </w:t>
            </w:r>
            <w:r w:rsidRPr="00F143BF">
              <w:rPr>
                <w:rFonts w:asciiTheme="minorHAnsi" w:hAnsiTheme="minorHAnsi"/>
                <w:bCs/>
                <w:color w:val="FF0000"/>
                <w:sz w:val="22"/>
                <w:szCs w:val="22"/>
                <w:lang w:eastAsia="en-GB"/>
              </w:rPr>
              <w:t>/</w:t>
            </w:r>
            <w:r w:rsidR="00FB64E6" w:rsidRPr="00F143BF">
              <w:rPr>
                <w:rFonts w:asciiTheme="minorHAnsi" w:hAnsiTheme="minorHAnsi"/>
                <w:bCs/>
                <w:color w:val="FF0000"/>
                <w:sz w:val="22"/>
                <w:szCs w:val="22"/>
                <w:lang w:eastAsia="en-GB"/>
              </w:rPr>
              <w:t xml:space="preserve"> </w:t>
            </w:r>
            <w:r w:rsidR="00072F53" w:rsidRPr="00F143BF">
              <w:rPr>
                <w:rFonts w:asciiTheme="minorHAnsi" w:hAnsiTheme="minorHAnsi"/>
                <w:bCs/>
                <w:color w:val="FF0000"/>
                <w:sz w:val="22"/>
                <w:szCs w:val="22"/>
                <w:lang w:eastAsia="en-GB"/>
              </w:rPr>
              <w:t>33,000</w:t>
            </w:r>
            <w:r w:rsidRPr="00F143BF">
              <w:rPr>
                <w:rFonts w:asciiTheme="minorHAnsi" w:hAnsiTheme="minorHAnsi"/>
                <w:bCs/>
                <w:color w:val="FF0000"/>
                <w:sz w:val="22"/>
                <w:szCs w:val="22"/>
                <w:lang w:eastAsia="en-GB"/>
              </w:rPr>
              <w:t xml:space="preserve"> </w:t>
            </w:r>
            <w:r w:rsidRPr="00F143BF">
              <w:rPr>
                <w:rFonts w:asciiTheme="minorHAnsi" w:hAnsiTheme="minorHAnsi" w:cstheme="minorHAnsi"/>
                <w:bCs/>
                <w:color w:val="FF0000"/>
                <w:sz w:val="22"/>
                <w:szCs w:val="22"/>
                <w:lang w:eastAsia="en-GB"/>
              </w:rPr>
              <w:t>±</w:t>
            </w:r>
            <w:r w:rsidRPr="00F143BF">
              <w:rPr>
                <w:rFonts w:asciiTheme="minorHAnsi" w:hAnsiTheme="minorHAnsi"/>
                <w:bCs/>
                <w:color w:val="FF0000"/>
                <w:sz w:val="22"/>
                <w:szCs w:val="22"/>
                <w:lang w:eastAsia="en-GB"/>
              </w:rPr>
              <w:t>6%</w:t>
            </w:r>
            <w:r w:rsidR="00FB64E6" w:rsidRPr="00F143BF">
              <w:rPr>
                <w:rFonts w:asciiTheme="minorHAnsi" w:hAnsiTheme="minorHAnsi"/>
                <w:bCs/>
                <w:color w:val="FF0000"/>
                <w:sz w:val="22"/>
                <w:szCs w:val="22"/>
                <w:lang w:eastAsia="en-GB"/>
              </w:rPr>
              <w:t xml:space="preserve"> </w:t>
            </w:r>
            <w:r w:rsidR="00295356" w:rsidRPr="00F143BF">
              <w:rPr>
                <w:rFonts w:asciiTheme="minorHAnsi" w:hAnsiTheme="minorHAnsi"/>
                <w:bCs/>
                <w:color w:val="FF0000"/>
                <w:sz w:val="22"/>
                <w:szCs w:val="22"/>
                <w:lang w:eastAsia="en-GB"/>
              </w:rPr>
              <w:t>/</w:t>
            </w:r>
            <w:r w:rsidR="00FB64E6" w:rsidRPr="00F143BF">
              <w:rPr>
                <w:rFonts w:asciiTheme="minorHAnsi" w:hAnsiTheme="minorHAnsi"/>
                <w:bCs/>
                <w:color w:val="FF0000"/>
                <w:sz w:val="22"/>
                <w:szCs w:val="22"/>
                <w:lang w:eastAsia="en-GB"/>
              </w:rPr>
              <w:t xml:space="preserve"> </w:t>
            </w:r>
            <w:r w:rsidR="00295356" w:rsidRPr="00F143BF">
              <w:rPr>
                <w:rFonts w:asciiTheme="minorHAnsi" w:hAnsiTheme="minorHAnsi"/>
                <w:bCs/>
                <w:color w:val="FF0000"/>
                <w:sz w:val="22"/>
                <w:szCs w:val="22"/>
                <w:lang w:eastAsia="en-GB"/>
              </w:rPr>
              <w:t>11,000</w:t>
            </w:r>
            <w:r w:rsidR="00072F53" w:rsidRPr="00F143BF">
              <w:rPr>
                <w:rFonts w:asciiTheme="minorHAnsi" w:hAnsiTheme="minorHAnsi"/>
                <w:bCs/>
                <w:color w:val="FF0000"/>
                <w:sz w:val="22"/>
                <w:szCs w:val="22"/>
                <w:lang w:eastAsia="en-GB"/>
              </w:rPr>
              <w:t xml:space="preserve"> </w:t>
            </w:r>
            <w:r w:rsidRPr="00F143BF">
              <w:rPr>
                <w:rFonts w:asciiTheme="minorHAnsi" w:hAnsiTheme="minorHAnsi" w:cstheme="minorHAnsi"/>
                <w:bCs/>
                <w:color w:val="FF0000"/>
                <w:sz w:val="22"/>
                <w:szCs w:val="22"/>
                <w:lang w:eastAsia="en-GB"/>
              </w:rPr>
              <w:t>±</w:t>
            </w:r>
            <w:r w:rsidRPr="00F143BF">
              <w:rPr>
                <w:rFonts w:asciiTheme="minorHAnsi" w:hAnsiTheme="minorHAnsi"/>
                <w:bCs/>
                <w:color w:val="FF0000"/>
                <w:sz w:val="22"/>
                <w:szCs w:val="22"/>
                <w:lang w:eastAsia="en-GB"/>
              </w:rPr>
              <w:t xml:space="preserve">6% </w:t>
            </w:r>
            <w:r w:rsidR="00072F53" w:rsidRPr="00F143BF">
              <w:rPr>
                <w:rFonts w:asciiTheme="minorHAnsi" w:hAnsiTheme="minorHAnsi"/>
                <w:bCs/>
                <w:color w:val="FF0000"/>
                <w:sz w:val="22"/>
                <w:szCs w:val="22"/>
                <w:lang w:eastAsia="en-GB"/>
              </w:rPr>
              <w:t>Volts</w:t>
            </w:r>
          </w:p>
        </w:tc>
      </w:tr>
      <w:tr w:rsidR="006317B2" w:rsidRPr="008C2466" w14:paraId="5BDEBFC5" w14:textId="77777777" w:rsidTr="00CE138F">
        <w:tc>
          <w:tcPr>
            <w:tcW w:w="2864" w:type="dxa"/>
          </w:tcPr>
          <w:p w14:paraId="5BDEBFC3" w14:textId="77777777" w:rsidR="006317B2" w:rsidRPr="008C2466" w:rsidRDefault="006317B2" w:rsidP="00F976B1">
            <w:pPr>
              <w:pStyle w:val="ListParagraph"/>
              <w:numPr>
                <w:ilvl w:val="0"/>
                <w:numId w:val="5"/>
              </w:numPr>
              <w:autoSpaceDE w:val="0"/>
              <w:autoSpaceDN w:val="0"/>
              <w:adjustRightInd w:val="0"/>
              <w:ind w:left="743" w:hanging="383"/>
              <w:jc w:val="left"/>
              <w:rPr>
                <w:rFonts w:asciiTheme="minorHAnsi" w:hAnsiTheme="minorHAnsi"/>
                <w:sz w:val="22"/>
                <w:szCs w:val="22"/>
                <w:lang w:eastAsia="en-GB"/>
              </w:rPr>
            </w:pPr>
            <w:r w:rsidRPr="008C2466">
              <w:rPr>
                <w:rFonts w:asciiTheme="minorHAnsi" w:hAnsiTheme="minorHAnsi"/>
                <w:sz w:val="22"/>
                <w:szCs w:val="22"/>
                <w:lang w:eastAsia="en-GB"/>
              </w:rPr>
              <w:t>Frequency</w:t>
            </w:r>
          </w:p>
        </w:tc>
        <w:tc>
          <w:tcPr>
            <w:tcW w:w="4932" w:type="dxa"/>
          </w:tcPr>
          <w:p w14:paraId="5BDEBFC4" w14:textId="03304B69" w:rsidR="006317B2" w:rsidRPr="00FB64E6" w:rsidRDefault="008C2466" w:rsidP="006317B2">
            <w:pPr>
              <w:autoSpaceDE w:val="0"/>
              <w:autoSpaceDN w:val="0"/>
              <w:adjustRightInd w:val="0"/>
              <w:jc w:val="left"/>
              <w:rPr>
                <w:rFonts w:asciiTheme="minorHAnsi" w:hAnsiTheme="minorHAnsi"/>
                <w:sz w:val="22"/>
                <w:szCs w:val="22"/>
                <w:lang w:eastAsia="en-GB"/>
              </w:rPr>
            </w:pPr>
            <w:r w:rsidRPr="00FB64E6">
              <w:rPr>
                <w:rFonts w:asciiTheme="minorHAnsi" w:hAnsiTheme="minorHAnsi"/>
                <w:sz w:val="22"/>
                <w:szCs w:val="22"/>
                <w:lang w:eastAsia="en-GB"/>
              </w:rPr>
              <w:t>50</w:t>
            </w:r>
            <w:r w:rsidR="004F5568">
              <w:rPr>
                <w:rFonts w:asciiTheme="minorHAnsi" w:hAnsiTheme="minorHAnsi"/>
                <w:sz w:val="22"/>
                <w:szCs w:val="22"/>
                <w:lang w:eastAsia="en-GB"/>
              </w:rPr>
              <w:t xml:space="preserve"> </w:t>
            </w:r>
            <w:r w:rsidR="00FB64E6">
              <w:rPr>
                <w:rFonts w:asciiTheme="minorHAnsi" w:hAnsiTheme="minorHAnsi"/>
                <w:sz w:val="22"/>
                <w:szCs w:val="22"/>
                <w:lang w:eastAsia="en-GB"/>
              </w:rPr>
              <w:t>Hertz</w:t>
            </w:r>
            <w:r w:rsidR="006317B2" w:rsidRPr="00FB64E6">
              <w:rPr>
                <w:rFonts w:asciiTheme="minorHAnsi" w:hAnsiTheme="minorHAnsi"/>
                <w:sz w:val="22"/>
                <w:szCs w:val="22"/>
                <w:lang w:eastAsia="en-GB"/>
              </w:rPr>
              <w:t xml:space="preserve"> </w:t>
            </w:r>
            <w:r w:rsidR="00132EF9" w:rsidRPr="00FB64E6">
              <w:rPr>
                <w:rFonts w:asciiTheme="minorHAnsi" w:hAnsiTheme="minorHAnsi" w:cstheme="minorHAnsi"/>
                <w:sz w:val="22"/>
                <w:szCs w:val="22"/>
                <w:lang w:eastAsia="en-GB"/>
              </w:rPr>
              <w:t>±</w:t>
            </w:r>
            <w:r w:rsidR="00132EF9" w:rsidRPr="00FB64E6">
              <w:rPr>
                <w:rFonts w:asciiTheme="minorHAnsi" w:hAnsiTheme="minorHAnsi"/>
                <w:sz w:val="22"/>
                <w:szCs w:val="22"/>
                <w:lang w:eastAsia="en-GB"/>
              </w:rPr>
              <w:t>1%</w:t>
            </w:r>
          </w:p>
        </w:tc>
      </w:tr>
    </w:tbl>
    <w:p w14:paraId="5BDEBFC6" w14:textId="77777777" w:rsidR="007B6E31" w:rsidRDefault="007B6E31" w:rsidP="00471184">
      <w:pPr>
        <w:autoSpaceDE w:val="0"/>
        <w:autoSpaceDN w:val="0"/>
        <w:adjustRightInd w:val="0"/>
        <w:ind w:left="709"/>
        <w:jc w:val="left"/>
        <w:rPr>
          <w:rFonts w:asciiTheme="minorHAnsi" w:hAnsiTheme="minorHAnsi"/>
          <w:color w:val="000000"/>
          <w:sz w:val="22"/>
          <w:szCs w:val="22"/>
          <w:lang w:eastAsia="en-GB"/>
        </w:rPr>
      </w:pPr>
    </w:p>
    <w:p w14:paraId="5BDEBFC8" w14:textId="17A40097" w:rsidR="00AB2F9C" w:rsidRDefault="00165481" w:rsidP="00F976B1">
      <w:pPr>
        <w:pStyle w:val="ListParagraph"/>
        <w:numPr>
          <w:ilvl w:val="0"/>
          <w:numId w:val="9"/>
        </w:numPr>
        <w:autoSpaceDE w:val="0"/>
        <w:autoSpaceDN w:val="0"/>
        <w:adjustRightInd w:val="0"/>
        <w:jc w:val="left"/>
        <w:rPr>
          <w:rFonts w:asciiTheme="minorHAnsi" w:hAnsiTheme="minorHAnsi"/>
          <w:sz w:val="22"/>
          <w:szCs w:val="22"/>
          <w:lang w:eastAsia="en-GB"/>
        </w:rPr>
      </w:pPr>
      <w:r>
        <w:rPr>
          <w:rFonts w:asciiTheme="minorHAnsi" w:hAnsiTheme="minorHAnsi"/>
          <w:sz w:val="22"/>
          <w:szCs w:val="22"/>
          <w:lang w:eastAsia="en-GB"/>
        </w:rPr>
        <w:t>*</w:t>
      </w:r>
      <w:r w:rsidR="00471184" w:rsidRPr="00CC3552">
        <w:rPr>
          <w:rFonts w:asciiTheme="minorHAnsi" w:hAnsiTheme="minorHAnsi"/>
          <w:sz w:val="22"/>
          <w:szCs w:val="22"/>
          <w:lang w:eastAsia="en-GB"/>
        </w:rPr>
        <w:t>Connection Point(s):</w:t>
      </w:r>
    </w:p>
    <w:p w14:paraId="6F176EB9" w14:textId="0955586C" w:rsidR="00A60EC4" w:rsidRDefault="00A60EC4" w:rsidP="00A60EC4">
      <w:pPr>
        <w:pStyle w:val="ListParagraph"/>
        <w:autoSpaceDE w:val="0"/>
        <w:autoSpaceDN w:val="0"/>
        <w:adjustRightInd w:val="0"/>
        <w:jc w:val="left"/>
        <w:rPr>
          <w:rFonts w:asciiTheme="minorHAnsi" w:hAnsiTheme="minorHAnsi"/>
          <w:sz w:val="22"/>
          <w:szCs w:val="22"/>
          <w:lang w:eastAsia="en-GB"/>
        </w:rPr>
      </w:pPr>
    </w:p>
    <w:p w14:paraId="12B6B0C2" w14:textId="2DC25A0C" w:rsidR="00A60EC4" w:rsidRPr="00764D47" w:rsidRDefault="00A60EC4" w:rsidP="00F976B1">
      <w:pPr>
        <w:numPr>
          <w:ilvl w:val="0"/>
          <w:numId w:val="3"/>
        </w:numPr>
        <w:autoSpaceDE w:val="0"/>
        <w:autoSpaceDN w:val="0"/>
        <w:adjustRightInd w:val="0"/>
        <w:spacing w:before="120" w:after="120"/>
        <w:ind w:left="1134" w:hanging="567"/>
        <w:jc w:val="left"/>
        <w:rPr>
          <w:rFonts w:ascii="Calibri" w:hAnsi="Calibri"/>
          <w:color w:val="000000" w:themeColor="text1"/>
          <w:sz w:val="22"/>
          <w:szCs w:val="22"/>
          <w:lang w:eastAsia="en-GB"/>
        </w:rPr>
      </w:pPr>
      <w:r w:rsidRPr="00764D47">
        <w:rPr>
          <w:rFonts w:ascii="Calibri" w:hAnsi="Calibri"/>
          <w:color w:val="000000" w:themeColor="text1"/>
          <w:sz w:val="22"/>
          <w:szCs w:val="22"/>
          <w:lang w:eastAsia="en-GB"/>
        </w:rPr>
        <w:t>The Connection to the SPM distribution network is provided as:</w:t>
      </w:r>
    </w:p>
    <w:p w14:paraId="05A7B3A2" w14:textId="77777777" w:rsidR="00A60EC4" w:rsidRPr="00886812" w:rsidRDefault="00A60EC4" w:rsidP="00E631DB">
      <w:pPr>
        <w:spacing w:before="120" w:after="120"/>
        <w:ind w:left="1134"/>
        <w:jc w:val="left"/>
        <w:rPr>
          <w:rFonts w:ascii="Calibri" w:hAnsi="Calibri"/>
          <w:color w:val="FF0000"/>
          <w:sz w:val="22"/>
          <w:szCs w:val="22"/>
          <w:highlight w:val="yellow"/>
          <w:lang w:eastAsia="en-GB"/>
        </w:rPr>
      </w:pPr>
      <w:r w:rsidRPr="00886812">
        <w:rPr>
          <w:rFonts w:ascii="Calibri" w:hAnsi="Calibri"/>
          <w:color w:val="FF0000"/>
          <w:sz w:val="22"/>
          <w:szCs w:val="22"/>
          <w:highlight w:val="yellow"/>
          <w:lang w:eastAsia="en-GB"/>
        </w:rPr>
        <w:t>A Firm Connection</w:t>
      </w:r>
    </w:p>
    <w:p w14:paraId="48961F67" w14:textId="77777777" w:rsidR="00A60EC4" w:rsidRPr="00886812" w:rsidRDefault="00A60EC4" w:rsidP="00E631DB">
      <w:pPr>
        <w:spacing w:before="120" w:after="120"/>
        <w:ind w:left="1134"/>
        <w:jc w:val="left"/>
        <w:rPr>
          <w:rFonts w:ascii="Calibri" w:hAnsi="Calibri"/>
          <w:color w:val="FF0000"/>
          <w:sz w:val="22"/>
          <w:szCs w:val="22"/>
          <w:highlight w:val="yellow"/>
          <w:lang w:eastAsia="en-GB"/>
        </w:rPr>
      </w:pPr>
      <w:r w:rsidRPr="00886812">
        <w:rPr>
          <w:rFonts w:ascii="Calibri" w:hAnsi="Calibri"/>
          <w:color w:val="FF0000"/>
          <w:sz w:val="22"/>
          <w:szCs w:val="22"/>
          <w:highlight w:val="yellow"/>
          <w:lang w:eastAsia="en-GB"/>
        </w:rPr>
        <w:t xml:space="preserve">An Automatic Firm Connection </w:t>
      </w:r>
    </w:p>
    <w:p w14:paraId="1D7594D0" w14:textId="77777777" w:rsidR="00A60EC4" w:rsidRPr="00886812" w:rsidRDefault="00A60EC4" w:rsidP="00E631DB">
      <w:pPr>
        <w:spacing w:before="120" w:after="120"/>
        <w:ind w:left="1134"/>
        <w:jc w:val="left"/>
        <w:rPr>
          <w:rFonts w:ascii="Calibri" w:hAnsi="Calibri"/>
          <w:color w:val="FF0000"/>
          <w:sz w:val="22"/>
          <w:szCs w:val="22"/>
          <w:highlight w:val="yellow"/>
          <w:lang w:eastAsia="en-GB"/>
        </w:rPr>
      </w:pPr>
      <w:r w:rsidRPr="00886812">
        <w:rPr>
          <w:rFonts w:ascii="Calibri" w:hAnsi="Calibri"/>
          <w:color w:val="FF0000"/>
          <w:sz w:val="22"/>
          <w:szCs w:val="22"/>
          <w:highlight w:val="yellow"/>
          <w:lang w:eastAsia="en-GB"/>
        </w:rPr>
        <w:t xml:space="preserve">An Alternative Switched Connection </w:t>
      </w:r>
    </w:p>
    <w:p w14:paraId="58DE661B" w14:textId="77777777" w:rsidR="00A60EC4" w:rsidRPr="00886812" w:rsidRDefault="00A60EC4" w:rsidP="00E631DB">
      <w:pPr>
        <w:spacing w:before="120" w:after="120"/>
        <w:ind w:left="1134"/>
        <w:jc w:val="left"/>
        <w:rPr>
          <w:rFonts w:ascii="Calibri" w:hAnsi="Calibri"/>
          <w:color w:val="FF0000"/>
          <w:sz w:val="22"/>
          <w:szCs w:val="22"/>
          <w:lang w:eastAsia="en-GB"/>
        </w:rPr>
      </w:pPr>
      <w:r w:rsidRPr="00886812">
        <w:rPr>
          <w:rFonts w:ascii="Calibri" w:hAnsi="Calibri"/>
          <w:color w:val="FF0000"/>
          <w:sz w:val="22"/>
          <w:szCs w:val="22"/>
          <w:highlight w:val="yellow"/>
          <w:lang w:eastAsia="en-GB"/>
        </w:rPr>
        <w:t>A Single Circuit Connection</w:t>
      </w:r>
      <w:r w:rsidRPr="00886812">
        <w:rPr>
          <w:rFonts w:ascii="Calibri" w:hAnsi="Calibri"/>
          <w:color w:val="FF0000"/>
          <w:sz w:val="22"/>
          <w:szCs w:val="22"/>
          <w:lang w:eastAsia="en-GB"/>
        </w:rPr>
        <w:t xml:space="preserve"> </w:t>
      </w:r>
    </w:p>
    <w:p w14:paraId="33FD88E8" w14:textId="77777777" w:rsidR="00764D47" w:rsidRPr="00764D47" w:rsidRDefault="00764D47" w:rsidP="00E631DB">
      <w:pPr>
        <w:spacing w:before="120" w:after="120"/>
        <w:ind w:left="1134"/>
        <w:jc w:val="left"/>
        <w:rPr>
          <w:rFonts w:ascii="Calibri" w:hAnsi="Calibri"/>
          <w:color w:val="000000" w:themeColor="text1"/>
          <w:sz w:val="22"/>
          <w:szCs w:val="22"/>
          <w:lang w:eastAsia="en-GB"/>
        </w:rPr>
      </w:pPr>
    </w:p>
    <w:p w14:paraId="3B651DC0" w14:textId="727010AF" w:rsidR="00784DCF" w:rsidRDefault="00784DCF" w:rsidP="00F976B1">
      <w:pPr>
        <w:pStyle w:val="ListParagraph"/>
        <w:numPr>
          <w:ilvl w:val="0"/>
          <w:numId w:val="3"/>
        </w:numPr>
        <w:autoSpaceDE w:val="0"/>
        <w:autoSpaceDN w:val="0"/>
        <w:adjustRightInd w:val="0"/>
        <w:spacing w:before="120" w:after="120"/>
        <w:ind w:left="1134" w:hanging="567"/>
        <w:contextualSpacing w:val="0"/>
        <w:jc w:val="left"/>
        <w:rPr>
          <w:rFonts w:ascii="Calibri" w:hAnsi="Calibri"/>
          <w:sz w:val="22"/>
          <w:szCs w:val="22"/>
          <w:lang w:eastAsia="en-GB"/>
        </w:rPr>
      </w:pPr>
      <w:r>
        <w:rPr>
          <w:rFonts w:ascii="Calibri" w:hAnsi="Calibri"/>
          <w:sz w:val="22"/>
          <w:szCs w:val="22"/>
          <w:lang w:eastAsia="en-GB"/>
        </w:rPr>
        <w:t>The Connection to the customer</w:t>
      </w:r>
      <w:r w:rsidR="001F0AA3">
        <w:rPr>
          <w:rFonts w:ascii="Calibri" w:hAnsi="Calibri"/>
          <w:sz w:val="22"/>
          <w:szCs w:val="22"/>
          <w:lang w:eastAsia="en-GB"/>
        </w:rPr>
        <w:t xml:space="preserve"> </w:t>
      </w:r>
      <w:r w:rsidRPr="009E1CA7">
        <w:rPr>
          <w:rFonts w:ascii="Calibri" w:hAnsi="Calibri"/>
          <w:sz w:val="22"/>
          <w:szCs w:val="22"/>
          <w:lang w:eastAsia="en-GB"/>
        </w:rPr>
        <w:t xml:space="preserve">is provided </w:t>
      </w:r>
      <w:r>
        <w:rPr>
          <w:rFonts w:ascii="Calibri" w:hAnsi="Calibri"/>
          <w:sz w:val="22"/>
          <w:szCs w:val="22"/>
          <w:lang w:eastAsia="en-GB"/>
        </w:rPr>
        <w:t>as:</w:t>
      </w:r>
    </w:p>
    <w:p w14:paraId="313317A8" w14:textId="77777777" w:rsidR="00784DCF" w:rsidRPr="00886812" w:rsidRDefault="00784DCF" w:rsidP="00E631DB">
      <w:pPr>
        <w:spacing w:before="120" w:after="120"/>
        <w:ind w:left="1134"/>
        <w:rPr>
          <w:rFonts w:ascii="Calibri" w:hAnsi="Calibri"/>
          <w:color w:val="FF0000"/>
          <w:sz w:val="22"/>
          <w:szCs w:val="22"/>
          <w:highlight w:val="yellow"/>
          <w:lang w:eastAsia="en-GB"/>
        </w:rPr>
      </w:pPr>
      <w:r w:rsidRPr="00886812">
        <w:rPr>
          <w:rFonts w:ascii="Calibri" w:hAnsi="Calibri"/>
          <w:color w:val="FF0000"/>
          <w:sz w:val="22"/>
          <w:szCs w:val="22"/>
          <w:highlight w:val="yellow"/>
          <w:lang w:eastAsia="en-GB"/>
        </w:rPr>
        <w:t>A Firm Connection</w:t>
      </w:r>
    </w:p>
    <w:p w14:paraId="1D766B25" w14:textId="77777777" w:rsidR="00784DCF" w:rsidRPr="00886812" w:rsidRDefault="00784DCF" w:rsidP="00E631DB">
      <w:pPr>
        <w:spacing w:before="120" w:after="120"/>
        <w:ind w:left="1134"/>
        <w:rPr>
          <w:rFonts w:ascii="Calibri" w:hAnsi="Calibri"/>
          <w:color w:val="FF0000"/>
          <w:sz w:val="22"/>
          <w:szCs w:val="22"/>
          <w:lang w:eastAsia="en-GB"/>
        </w:rPr>
      </w:pPr>
      <w:r w:rsidRPr="00886812">
        <w:rPr>
          <w:rFonts w:ascii="Calibri" w:hAnsi="Calibri"/>
          <w:color w:val="FF0000"/>
          <w:sz w:val="22"/>
          <w:szCs w:val="22"/>
          <w:highlight w:val="yellow"/>
          <w:lang w:eastAsia="en-GB"/>
        </w:rPr>
        <w:t>An Unfirm Connection</w:t>
      </w:r>
      <w:r w:rsidRPr="00886812">
        <w:rPr>
          <w:rFonts w:ascii="Calibri" w:hAnsi="Calibri"/>
          <w:color w:val="FF0000"/>
          <w:sz w:val="22"/>
          <w:szCs w:val="22"/>
          <w:lang w:eastAsia="en-GB"/>
        </w:rPr>
        <w:t xml:space="preserve"> </w:t>
      </w:r>
    </w:p>
    <w:p w14:paraId="57112523" w14:textId="77777777" w:rsidR="0038477A" w:rsidRDefault="0038477A" w:rsidP="00133F77">
      <w:pPr>
        <w:autoSpaceDE w:val="0"/>
        <w:autoSpaceDN w:val="0"/>
        <w:adjustRightInd w:val="0"/>
        <w:rPr>
          <w:rFonts w:asciiTheme="minorHAnsi" w:hAnsiTheme="minorHAnsi"/>
          <w:color w:val="000000"/>
          <w:sz w:val="22"/>
          <w:szCs w:val="22"/>
          <w:lang w:eastAsia="en-GB"/>
        </w:rPr>
      </w:pPr>
    </w:p>
    <w:p w14:paraId="5C5CF30E" w14:textId="690102F4" w:rsidR="000A1CD1" w:rsidRDefault="00165481" w:rsidP="003454EB">
      <w:pPr>
        <w:jc w:val="left"/>
        <w:rPr>
          <w:rFonts w:asciiTheme="minorHAnsi" w:hAnsiTheme="minorHAnsi"/>
          <w:b/>
          <w:bCs/>
          <w:sz w:val="22"/>
          <w:szCs w:val="22"/>
          <w:u w:val="single"/>
          <w:lang w:val="en-US"/>
        </w:rPr>
      </w:pPr>
      <w:r w:rsidRPr="003454EB">
        <w:rPr>
          <w:rFonts w:asciiTheme="minorHAnsi" w:hAnsiTheme="minorHAnsi"/>
          <w:b/>
          <w:bCs/>
          <w:caps/>
          <w:sz w:val="22"/>
          <w:szCs w:val="22"/>
          <w:u w:val="single"/>
          <w:lang w:val="en-US"/>
        </w:rPr>
        <w:t>*</w:t>
      </w:r>
      <w:r w:rsidRPr="003454EB">
        <w:rPr>
          <w:rFonts w:asciiTheme="minorHAnsi" w:hAnsiTheme="minorHAnsi"/>
          <w:b/>
          <w:bCs/>
          <w:sz w:val="22"/>
          <w:szCs w:val="22"/>
          <w:u w:val="single"/>
          <w:lang w:val="en-US"/>
        </w:rPr>
        <w:t>F</w:t>
      </w:r>
      <w:r>
        <w:rPr>
          <w:rFonts w:asciiTheme="minorHAnsi" w:hAnsiTheme="minorHAnsi"/>
          <w:b/>
          <w:bCs/>
          <w:sz w:val="22"/>
          <w:szCs w:val="22"/>
          <w:u w:val="single"/>
          <w:lang w:val="en-US"/>
        </w:rPr>
        <w:t xml:space="preserve">or a more detailed description of </w:t>
      </w:r>
      <w:r w:rsidR="00F143BF">
        <w:rPr>
          <w:rFonts w:asciiTheme="minorHAnsi" w:hAnsiTheme="minorHAnsi"/>
          <w:b/>
          <w:bCs/>
          <w:sz w:val="22"/>
          <w:szCs w:val="22"/>
          <w:u w:val="single"/>
          <w:lang w:val="en-US"/>
        </w:rPr>
        <w:t xml:space="preserve">the </w:t>
      </w:r>
      <w:r>
        <w:rPr>
          <w:rFonts w:asciiTheme="minorHAnsi" w:hAnsiTheme="minorHAnsi"/>
          <w:b/>
          <w:bCs/>
          <w:sz w:val="22"/>
          <w:szCs w:val="22"/>
          <w:u w:val="single"/>
          <w:lang w:val="en-US"/>
        </w:rPr>
        <w:t>Connection Point(s), see ‘Definitions’</w:t>
      </w:r>
      <w:r w:rsidR="000C07AE">
        <w:rPr>
          <w:rFonts w:asciiTheme="minorHAnsi" w:hAnsiTheme="minorHAnsi"/>
          <w:b/>
          <w:bCs/>
          <w:sz w:val="22"/>
          <w:szCs w:val="22"/>
          <w:u w:val="single"/>
          <w:lang w:val="en-US"/>
        </w:rPr>
        <w:t>.</w:t>
      </w:r>
    </w:p>
    <w:p w14:paraId="03B3F135" w14:textId="77777777" w:rsidR="00BA38FD" w:rsidRDefault="00BA38FD" w:rsidP="003454EB">
      <w:pPr>
        <w:jc w:val="left"/>
        <w:rPr>
          <w:rFonts w:asciiTheme="minorHAnsi" w:hAnsiTheme="minorHAnsi"/>
          <w:b/>
          <w:bCs/>
          <w:sz w:val="22"/>
          <w:szCs w:val="22"/>
          <w:u w:val="single"/>
          <w:lang w:val="en-US"/>
        </w:rPr>
      </w:pPr>
    </w:p>
    <w:p w14:paraId="2CD05468" w14:textId="31CA7968" w:rsidR="00BA38FD" w:rsidRPr="00A8267E" w:rsidRDefault="00BA38FD" w:rsidP="00BA38FD">
      <w:pPr>
        <w:pStyle w:val="Heading3"/>
        <w:spacing w:before="120" w:after="120"/>
        <w:rPr>
          <w:b/>
          <w:bCs/>
          <w:sz w:val="22"/>
          <w:szCs w:val="22"/>
          <w:lang w:val="en-US"/>
        </w:rPr>
      </w:pPr>
      <w:r>
        <w:rPr>
          <w:b/>
          <w:bCs/>
          <w:sz w:val="22"/>
          <w:szCs w:val="22"/>
          <w:lang w:val="en-US"/>
        </w:rPr>
        <w:t>power factor / voltage control</w:t>
      </w:r>
    </w:p>
    <w:p w14:paraId="1F7FEC69" w14:textId="77777777" w:rsidR="00F92802" w:rsidRPr="00764D47" w:rsidRDefault="00F92802" w:rsidP="0038477A">
      <w:pPr>
        <w:spacing w:before="120" w:after="120"/>
        <w:rPr>
          <w:rFonts w:ascii="Calibri" w:hAnsi="Calibri"/>
          <w:color w:val="000000" w:themeColor="text1"/>
          <w:sz w:val="22"/>
          <w:szCs w:val="22"/>
        </w:rPr>
      </w:pPr>
      <w:r w:rsidRPr="00764D47">
        <w:rPr>
          <w:rFonts w:ascii="Calibri" w:hAnsi="Calibri"/>
          <w:color w:val="000000" w:themeColor="text1"/>
          <w:sz w:val="22"/>
          <w:szCs w:val="22"/>
        </w:rPr>
        <w:t>Your generator is required to be able to operate at a power factor of between 0.95 leading and 0.95 lagging and you shall have the ability to adjust your target power factor if requested to do so by Our Control Engineer.</w:t>
      </w:r>
    </w:p>
    <w:p w14:paraId="099D3211" w14:textId="6F5C0708" w:rsidR="00F92802" w:rsidRPr="00764D47" w:rsidRDefault="004608E7" w:rsidP="0038477A">
      <w:pPr>
        <w:spacing w:before="120" w:after="120"/>
        <w:rPr>
          <w:rFonts w:ascii="Calibri" w:hAnsi="Calibri"/>
          <w:color w:val="000000" w:themeColor="text1"/>
          <w:sz w:val="22"/>
          <w:szCs w:val="22"/>
        </w:rPr>
      </w:pPr>
      <w:r w:rsidRPr="00764D47">
        <w:rPr>
          <w:rFonts w:ascii="Calibri" w:hAnsi="Calibri"/>
          <w:color w:val="000000" w:themeColor="text1"/>
          <w:sz w:val="22"/>
          <w:szCs w:val="22"/>
        </w:rPr>
        <w:t>T</w:t>
      </w:r>
      <w:r w:rsidR="00F92802" w:rsidRPr="00764D47">
        <w:rPr>
          <w:rFonts w:ascii="Calibri" w:hAnsi="Calibri"/>
          <w:color w:val="000000" w:themeColor="text1"/>
          <w:sz w:val="22"/>
          <w:szCs w:val="22"/>
        </w:rPr>
        <w:t xml:space="preserve">he Customer shall operate within the power factor range Unity and 0.95 (importing reactive power) averaged over a half hour </w:t>
      </w:r>
      <w:r w:rsidR="001A7B8D" w:rsidRPr="00764D47">
        <w:rPr>
          <w:rFonts w:ascii="Calibri" w:hAnsi="Calibri"/>
          <w:color w:val="000000" w:themeColor="text1"/>
          <w:sz w:val="22"/>
          <w:szCs w:val="22"/>
        </w:rPr>
        <w:t>period</w:t>
      </w:r>
      <w:r w:rsidR="00F92802" w:rsidRPr="00764D47">
        <w:rPr>
          <w:rFonts w:ascii="Calibri" w:hAnsi="Calibri"/>
          <w:color w:val="000000" w:themeColor="text1"/>
          <w:sz w:val="22"/>
          <w:szCs w:val="22"/>
        </w:rPr>
        <w:t xml:space="preserve"> with a power factor averaged over a </w:t>
      </w:r>
      <w:r w:rsidR="00965251" w:rsidRPr="00764D47">
        <w:rPr>
          <w:rFonts w:ascii="Calibri" w:hAnsi="Calibri"/>
          <w:color w:val="000000" w:themeColor="text1"/>
          <w:sz w:val="22"/>
          <w:szCs w:val="22"/>
        </w:rPr>
        <w:t>four-week</w:t>
      </w:r>
      <w:r w:rsidR="00F92802" w:rsidRPr="00764D47">
        <w:rPr>
          <w:rFonts w:ascii="Calibri" w:hAnsi="Calibri"/>
          <w:color w:val="000000" w:themeColor="text1"/>
          <w:sz w:val="22"/>
          <w:szCs w:val="22"/>
        </w:rPr>
        <w:t xml:space="preserve"> period targeted at unity power factor at all times measured at the Connection Point</w:t>
      </w:r>
      <w:r w:rsidR="006C5E00">
        <w:rPr>
          <w:rFonts w:ascii="Calibri" w:hAnsi="Calibri"/>
          <w:color w:val="000000" w:themeColor="text1"/>
          <w:sz w:val="22"/>
          <w:szCs w:val="22"/>
        </w:rPr>
        <w:t>. Unless the generation is subject to a Flexibility Agreement (within which bespoke operating parameters for the site will be specified) with SPM, the generation</w:t>
      </w:r>
      <w:r w:rsidR="00F92802" w:rsidRPr="00764D47">
        <w:rPr>
          <w:rFonts w:ascii="Calibri" w:hAnsi="Calibri"/>
          <w:color w:val="000000" w:themeColor="text1"/>
          <w:sz w:val="22"/>
          <w:szCs w:val="22"/>
        </w:rPr>
        <w:t xml:space="preserve"> shall not operate with a lagging power factor without prior agreement with the </w:t>
      </w:r>
      <w:r w:rsidR="00FF3573">
        <w:rPr>
          <w:rFonts w:ascii="Calibri" w:hAnsi="Calibri"/>
          <w:color w:val="000000" w:themeColor="text1"/>
          <w:sz w:val="22"/>
          <w:szCs w:val="22"/>
        </w:rPr>
        <w:t>C</w:t>
      </w:r>
      <w:r w:rsidR="00F92802" w:rsidRPr="00764D47">
        <w:rPr>
          <w:rFonts w:ascii="Calibri" w:hAnsi="Calibri"/>
          <w:color w:val="000000" w:themeColor="text1"/>
          <w:sz w:val="22"/>
          <w:szCs w:val="22"/>
        </w:rPr>
        <w:t>ompany or unless required to do so by the Company for operational reasons.</w:t>
      </w:r>
    </w:p>
    <w:p w14:paraId="6E96794F" w14:textId="519F1551" w:rsidR="00F92802" w:rsidRDefault="00F92802" w:rsidP="0038477A">
      <w:pPr>
        <w:spacing w:before="120" w:after="120"/>
        <w:ind w:right="-52"/>
        <w:rPr>
          <w:rFonts w:ascii="Calibri" w:hAnsi="Calibri"/>
          <w:color w:val="FF0000"/>
          <w:sz w:val="22"/>
        </w:rPr>
      </w:pPr>
      <w:r w:rsidRPr="00764D47">
        <w:rPr>
          <w:rFonts w:ascii="Calibri" w:hAnsi="Calibri"/>
          <w:color w:val="000000" w:themeColor="text1"/>
          <w:sz w:val="22"/>
          <w:szCs w:val="22"/>
        </w:rPr>
        <w:t xml:space="preserve">The Customer must control </w:t>
      </w:r>
      <w:r w:rsidR="006C5E00">
        <w:rPr>
          <w:rFonts w:ascii="Calibri" w:hAnsi="Calibri"/>
          <w:color w:val="000000" w:themeColor="text1"/>
          <w:sz w:val="22"/>
          <w:szCs w:val="22"/>
        </w:rPr>
        <w:t>their</w:t>
      </w:r>
      <w:r w:rsidR="006C5E00" w:rsidRPr="00764D47">
        <w:rPr>
          <w:rFonts w:ascii="Calibri" w:hAnsi="Calibri"/>
          <w:color w:val="000000" w:themeColor="text1"/>
          <w:sz w:val="22"/>
          <w:szCs w:val="22"/>
        </w:rPr>
        <w:t xml:space="preserve"> </w:t>
      </w:r>
      <w:r w:rsidR="00206DF8" w:rsidRPr="00764D47">
        <w:rPr>
          <w:rFonts w:ascii="Calibri" w:hAnsi="Calibri"/>
          <w:color w:val="000000" w:themeColor="text1"/>
          <w:sz w:val="22"/>
          <w:szCs w:val="22"/>
        </w:rPr>
        <w:t xml:space="preserve">demand / </w:t>
      </w:r>
      <w:r w:rsidRPr="00764D47">
        <w:rPr>
          <w:rFonts w:ascii="Calibri" w:hAnsi="Calibri"/>
          <w:color w:val="000000" w:themeColor="text1"/>
          <w:sz w:val="22"/>
          <w:szCs w:val="22"/>
        </w:rPr>
        <w:t xml:space="preserve">generation to ensure that the voltage at the Exit Point remains between the statutory limits of </w:t>
      </w:r>
      <w:r w:rsidRPr="00764D47">
        <w:rPr>
          <w:rFonts w:ascii="Calibri" w:hAnsi="Calibri"/>
          <w:color w:val="000000" w:themeColor="text1"/>
          <w:sz w:val="22"/>
        </w:rPr>
        <w:t xml:space="preserve">plus </w:t>
      </w:r>
      <w:r w:rsidRPr="00533849">
        <w:rPr>
          <w:rFonts w:ascii="Calibri" w:hAnsi="Calibri"/>
          <w:color w:val="FF0000"/>
          <w:sz w:val="22"/>
          <w:highlight w:val="yellow"/>
        </w:rPr>
        <w:t>6%</w:t>
      </w:r>
      <w:r w:rsidR="00AE2D42" w:rsidRPr="00533849">
        <w:rPr>
          <w:rFonts w:ascii="Calibri" w:hAnsi="Calibri"/>
          <w:color w:val="FF0000"/>
          <w:sz w:val="22"/>
          <w:highlight w:val="yellow"/>
        </w:rPr>
        <w:t>/10%</w:t>
      </w:r>
      <w:r w:rsidRPr="00764D47">
        <w:rPr>
          <w:rFonts w:ascii="Calibri" w:hAnsi="Calibri"/>
          <w:color w:val="000000" w:themeColor="text1"/>
          <w:sz w:val="22"/>
        </w:rPr>
        <w:t xml:space="preserve"> or minus </w:t>
      </w:r>
      <w:r w:rsidRPr="00533849">
        <w:rPr>
          <w:rFonts w:ascii="Calibri" w:hAnsi="Calibri"/>
          <w:color w:val="FF0000"/>
          <w:sz w:val="22"/>
          <w:highlight w:val="yellow"/>
        </w:rPr>
        <w:t>6%</w:t>
      </w:r>
      <w:r w:rsidR="00AE2D42" w:rsidRPr="00533849">
        <w:rPr>
          <w:rFonts w:ascii="Calibri" w:hAnsi="Calibri"/>
          <w:color w:val="FF0000"/>
          <w:sz w:val="22"/>
          <w:highlight w:val="yellow"/>
        </w:rPr>
        <w:t>/10%</w:t>
      </w:r>
      <w:r w:rsidRPr="00533849">
        <w:rPr>
          <w:rFonts w:ascii="Calibri" w:hAnsi="Calibri"/>
          <w:color w:val="FF0000"/>
          <w:sz w:val="22"/>
        </w:rPr>
        <w:t>.</w:t>
      </w:r>
    </w:p>
    <w:p w14:paraId="13043363" w14:textId="77777777" w:rsidR="00A66053" w:rsidRDefault="00A66053" w:rsidP="0038477A">
      <w:pPr>
        <w:spacing w:before="120" w:after="120"/>
        <w:ind w:right="-52"/>
        <w:rPr>
          <w:rFonts w:ascii="Calibri" w:hAnsi="Calibri"/>
          <w:color w:val="000000" w:themeColor="text1"/>
          <w:sz w:val="22"/>
          <w:szCs w:val="22"/>
        </w:rPr>
      </w:pPr>
    </w:p>
    <w:p w14:paraId="3E437AD1" w14:textId="015E6715" w:rsidR="00965251" w:rsidRDefault="00965251">
      <w:pPr>
        <w:jc w:val="left"/>
        <w:rPr>
          <w:rFonts w:asciiTheme="minorHAnsi" w:hAnsiTheme="minorHAnsi"/>
          <w:b/>
          <w:bCs/>
          <w:caps/>
          <w:sz w:val="22"/>
          <w:szCs w:val="22"/>
          <w:u w:val="single"/>
          <w:lang w:val="en-US"/>
        </w:rPr>
      </w:pPr>
      <w:r>
        <w:rPr>
          <w:rFonts w:asciiTheme="minorHAnsi" w:hAnsiTheme="minorHAnsi"/>
          <w:b/>
          <w:bCs/>
          <w:caps/>
          <w:sz w:val="22"/>
          <w:szCs w:val="22"/>
          <w:u w:val="single"/>
          <w:lang w:val="en-US"/>
        </w:rPr>
        <w:br w:type="page"/>
      </w:r>
    </w:p>
    <w:p w14:paraId="021000C9" w14:textId="62FDD0E3" w:rsidR="0048576C" w:rsidRPr="005A376B" w:rsidRDefault="0048576C" w:rsidP="005A376B">
      <w:pPr>
        <w:rPr>
          <w:rFonts w:asciiTheme="minorHAnsi" w:hAnsiTheme="minorHAnsi"/>
          <w:b/>
          <w:bCs/>
          <w:caps/>
          <w:sz w:val="22"/>
          <w:szCs w:val="22"/>
          <w:u w:val="single"/>
          <w:lang w:val="en-US"/>
        </w:rPr>
      </w:pPr>
      <w:r w:rsidRPr="005A376B">
        <w:rPr>
          <w:rFonts w:asciiTheme="minorHAnsi" w:hAnsiTheme="minorHAnsi"/>
          <w:b/>
          <w:bCs/>
          <w:caps/>
          <w:sz w:val="22"/>
          <w:szCs w:val="22"/>
          <w:u w:val="single"/>
          <w:lang w:val="en-US"/>
        </w:rPr>
        <w:lastRenderedPageBreak/>
        <w:t xml:space="preserve">POWER FACTOR </w:t>
      </w:r>
      <w:r w:rsidRPr="005A376B">
        <w:rPr>
          <w:rFonts w:asciiTheme="minorHAnsi" w:hAnsiTheme="minorHAnsi"/>
          <w:b/>
          <w:bCs/>
          <w:caps/>
          <w:sz w:val="22"/>
          <w:szCs w:val="22"/>
          <w:highlight w:val="yellow"/>
          <w:u w:val="single"/>
          <w:lang w:val="en-US"/>
        </w:rPr>
        <w:t>(USE POWER FACTOR SPECIFIED IN THE OFFER FOR THIS SECTION IF THERE IS A RESTRICTION FOR IT IN THE OFFER)</w:t>
      </w:r>
    </w:p>
    <w:p w14:paraId="70AFD63E" w14:textId="77777777" w:rsidR="00BA38FD" w:rsidRDefault="00BA38FD" w:rsidP="00BD00AF">
      <w:pPr>
        <w:jc w:val="left"/>
        <w:rPr>
          <w:rFonts w:asciiTheme="minorHAnsi" w:hAnsiTheme="minorHAnsi"/>
          <w:b/>
          <w:bCs/>
          <w:caps/>
          <w:sz w:val="22"/>
          <w:szCs w:val="22"/>
          <w:u w:val="single"/>
          <w:lang w:val="en-US"/>
        </w:rPr>
      </w:pPr>
    </w:p>
    <w:p w14:paraId="09C40FE7" w14:textId="77777777" w:rsidR="00BD00AF" w:rsidRDefault="00BD00AF" w:rsidP="00BD00AF">
      <w:pPr>
        <w:rPr>
          <w:rFonts w:asciiTheme="minorHAnsi" w:hAnsiTheme="minorHAnsi"/>
          <w:sz w:val="22"/>
          <w:szCs w:val="22"/>
        </w:rPr>
      </w:pPr>
      <w:r>
        <w:rPr>
          <w:rFonts w:asciiTheme="minorHAnsi" w:hAnsiTheme="minorHAnsi"/>
          <w:sz w:val="22"/>
          <w:szCs w:val="22"/>
        </w:rPr>
        <w:t>The parties agree:</w:t>
      </w:r>
    </w:p>
    <w:p w14:paraId="41A2C598" w14:textId="77777777" w:rsidR="00BD00AF" w:rsidRPr="00BD6A18" w:rsidRDefault="00BD00AF" w:rsidP="00BD00AF">
      <w:pPr>
        <w:ind w:left="1429"/>
        <w:rPr>
          <w:rFonts w:asciiTheme="minorHAnsi" w:hAnsiTheme="minorHAnsi"/>
          <w:sz w:val="22"/>
          <w:szCs w:val="22"/>
        </w:rPr>
      </w:pPr>
    </w:p>
    <w:p w14:paraId="1C83264C" w14:textId="77777777" w:rsidR="00BD00AF" w:rsidRPr="00944FAD" w:rsidRDefault="00BD00AF" w:rsidP="00BD00AF">
      <w:pPr>
        <w:rPr>
          <w:rFonts w:asciiTheme="minorHAnsi" w:hAnsiTheme="minorHAnsi"/>
          <w:b/>
          <w:i/>
          <w:sz w:val="22"/>
          <w:szCs w:val="22"/>
        </w:rPr>
      </w:pPr>
      <w:r w:rsidRPr="00944FAD">
        <w:rPr>
          <w:rFonts w:asciiTheme="minorHAnsi" w:hAnsiTheme="minorHAnsi"/>
          <w:b/>
          <w:i/>
          <w:sz w:val="22"/>
          <w:szCs w:val="22"/>
        </w:rPr>
        <w:t>When importing:</w:t>
      </w:r>
    </w:p>
    <w:p w14:paraId="6E60EF6C" w14:textId="58EE5551" w:rsidR="00BD00AF" w:rsidRDefault="00BD00AF" w:rsidP="00BD00AF">
      <w:pPr>
        <w:rPr>
          <w:rFonts w:asciiTheme="minorHAnsi" w:hAnsiTheme="minorHAnsi"/>
          <w:sz w:val="22"/>
          <w:szCs w:val="22"/>
        </w:rPr>
      </w:pPr>
      <w:r w:rsidRPr="00BD6A18">
        <w:rPr>
          <w:rFonts w:asciiTheme="minorHAnsi" w:hAnsiTheme="minorHAnsi"/>
          <w:sz w:val="22"/>
          <w:szCs w:val="22"/>
        </w:rPr>
        <w:t xml:space="preserve">The Customer shall </w:t>
      </w:r>
      <w:proofErr w:type="gramStart"/>
      <w:r w:rsidRPr="00BD6A18">
        <w:rPr>
          <w:rFonts w:asciiTheme="minorHAnsi" w:hAnsiTheme="minorHAnsi"/>
          <w:sz w:val="22"/>
          <w:szCs w:val="22"/>
        </w:rPr>
        <w:t>at all times</w:t>
      </w:r>
      <w:proofErr w:type="gramEnd"/>
      <w:r w:rsidRPr="00BD6A18">
        <w:rPr>
          <w:rFonts w:asciiTheme="minorHAnsi" w:hAnsiTheme="minorHAnsi"/>
          <w:sz w:val="22"/>
          <w:szCs w:val="22"/>
        </w:rPr>
        <w:t xml:space="preserve"> maintain the Power Factor of any supply of electricity taken by the Customer at or as near to unity as practicable and in any case between unity</w:t>
      </w:r>
      <w:r>
        <w:rPr>
          <w:rFonts w:asciiTheme="minorHAnsi" w:hAnsiTheme="minorHAnsi"/>
          <w:sz w:val="22"/>
          <w:szCs w:val="22"/>
        </w:rPr>
        <w:t xml:space="preserve"> and 0.9</w:t>
      </w:r>
      <w:r w:rsidR="000046A6">
        <w:rPr>
          <w:rFonts w:asciiTheme="minorHAnsi" w:hAnsiTheme="minorHAnsi"/>
          <w:sz w:val="22"/>
          <w:szCs w:val="22"/>
        </w:rPr>
        <w:t>5</w:t>
      </w:r>
      <w:r>
        <w:rPr>
          <w:rFonts w:asciiTheme="minorHAnsi" w:hAnsiTheme="minorHAnsi"/>
          <w:sz w:val="22"/>
          <w:szCs w:val="22"/>
        </w:rPr>
        <w:t xml:space="preserve"> Power Factor lagging.</w:t>
      </w:r>
    </w:p>
    <w:p w14:paraId="17CDFCD2" w14:textId="77777777" w:rsidR="00BD00AF" w:rsidRDefault="00BD00AF" w:rsidP="00BD00AF">
      <w:pPr>
        <w:pStyle w:val="Style1"/>
        <w:rPr>
          <w:i/>
          <w:iCs/>
          <w:color w:val="FF0000"/>
          <w:highlight w:val="yellow"/>
        </w:rPr>
      </w:pPr>
    </w:p>
    <w:p w14:paraId="5468BE0F" w14:textId="77777777" w:rsidR="00BD00AF" w:rsidRDefault="00BD00AF" w:rsidP="00BD00AF">
      <w:pPr>
        <w:pStyle w:val="Style1"/>
        <w:rPr>
          <w:color w:val="FF0000"/>
          <w:highlight w:val="yellow"/>
        </w:rPr>
      </w:pPr>
      <w:r w:rsidRPr="003204AF">
        <w:rPr>
          <w:i/>
          <w:iCs/>
          <w:color w:val="FF0000"/>
          <w:highlight w:val="yellow"/>
        </w:rPr>
        <w:t>When importing</w:t>
      </w:r>
      <w:r>
        <w:rPr>
          <w:color w:val="FF0000"/>
          <w:highlight w:val="yellow"/>
        </w:rPr>
        <w:t>:</w:t>
      </w:r>
      <w:r w:rsidRPr="004C0BF3">
        <w:rPr>
          <w:color w:val="FF0000"/>
          <w:highlight w:val="yellow"/>
        </w:rPr>
        <w:t xml:space="preserve"> (</w:t>
      </w:r>
      <w:r>
        <w:rPr>
          <w:color w:val="FF0000"/>
          <w:highlight w:val="yellow"/>
        </w:rPr>
        <w:t>replace above text if connection agreement is for a BESS site</w:t>
      </w:r>
      <w:r w:rsidRPr="004C0BF3">
        <w:rPr>
          <w:color w:val="FF0000"/>
          <w:highlight w:val="yellow"/>
        </w:rPr>
        <w:t>)</w:t>
      </w:r>
    </w:p>
    <w:p w14:paraId="51502103" w14:textId="77777777" w:rsidR="00BD00AF" w:rsidRPr="004C0BF3" w:rsidRDefault="00BD00AF" w:rsidP="00BD00AF">
      <w:pPr>
        <w:pStyle w:val="Style1"/>
        <w:rPr>
          <w:smallCaps/>
          <w:color w:val="FF0000"/>
          <w:highlight w:val="yellow"/>
        </w:rPr>
      </w:pPr>
    </w:p>
    <w:p w14:paraId="0A0F4895" w14:textId="77777777" w:rsidR="00BD00AF" w:rsidRDefault="00BD00AF" w:rsidP="00BD00AF">
      <w:pPr>
        <w:ind w:firstLine="11"/>
        <w:rPr>
          <w:rFonts w:asciiTheme="minorHAnsi" w:hAnsiTheme="minorHAnsi"/>
          <w:sz w:val="22"/>
          <w:szCs w:val="22"/>
        </w:rPr>
      </w:pPr>
      <w:r w:rsidRPr="00BD6A18">
        <w:rPr>
          <w:rFonts w:asciiTheme="minorHAnsi" w:hAnsiTheme="minorHAnsi"/>
          <w:sz w:val="22"/>
          <w:szCs w:val="22"/>
        </w:rPr>
        <w:t xml:space="preserve">The Customer shall </w:t>
      </w:r>
      <w:proofErr w:type="gramStart"/>
      <w:r w:rsidRPr="00BD6A18">
        <w:rPr>
          <w:rFonts w:asciiTheme="minorHAnsi" w:hAnsiTheme="minorHAnsi"/>
          <w:sz w:val="22"/>
          <w:szCs w:val="22"/>
        </w:rPr>
        <w:t>at all times</w:t>
      </w:r>
      <w:proofErr w:type="gramEnd"/>
      <w:r w:rsidRPr="00BD6A18">
        <w:rPr>
          <w:rFonts w:asciiTheme="minorHAnsi" w:hAnsiTheme="minorHAnsi"/>
          <w:sz w:val="22"/>
          <w:szCs w:val="22"/>
        </w:rPr>
        <w:t xml:space="preserve"> </w:t>
      </w:r>
      <w:r>
        <w:rPr>
          <w:rFonts w:asciiTheme="minorHAnsi" w:hAnsiTheme="minorHAnsi"/>
          <w:sz w:val="22"/>
          <w:szCs w:val="22"/>
        </w:rPr>
        <w:t xml:space="preserve">assist in </w:t>
      </w:r>
      <w:r w:rsidRPr="00BD6A18">
        <w:rPr>
          <w:rFonts w:asciiTheme="minorHAnsi" w:hAnsiTheme="minorHAnsi"/>
          <w:sz w:val="22"/>
          <w:szCs w:val="22"/>
        </w:rPr>
        <w:t>maintain</w:t>
      </w:r>
      <w:r>
        <w:rPr>
          <w:rFonts w:asciiTheme="minorHAnsi" w:hAnsiTheme="minorHAnsi"/>
          <w:sz w:val="22"/>
          <w:szCs w:val="22"/>
        </w:rPr>
        <w:t>ing</w:t>
      </w:r>
      <w:r w:rsidRPr="00BD6A18">
        <w:rPr>
          <w:rFonts w:asciiTheme="minorHAnsi" w:hAnsiTheme="minorHAnsi"/>
          <w:sz w:val="22"/>
          <w:szCs w:val="22"/>
        </w:rPr>
        <w:t xml:space="preserve"> the Voltage of any supply of electricity supplied by the Customer at or as near to 1.0 per unit</w:t>
      </w:r>
      <w:r>
        <w:rPr>
          <w:rFonts w:asciiTheme="minorHAnsi" w:hAnsiTheme="minorHAnsi"/>
          <w:sz w:val="22"/>
          <w:szCs w:val="22"/>
        </w:rPr>
        <w:t xml:space="preserve"> at the Connection Point</w:t>
      </w:r>
      <w:r w:rsidRPr="00BD6A18">
        <w:rPr>
          <w:rFonts w:asciiTheme="minorHAnsi" w:hAnsiTheme="minorHAnsi"/>
          <w:sz w:val="22"/>
          <w:szCs w:val="22"/>
        </w:rPr>
        <w:t xml:space="preserve"> (or other voltage specified by the C</w:t>
      </w:r>
      <w:r>
        <w:rPr>
          <w:rFonts w:asciiTheme="minorHAnsi" w:hAnsiTheme="minorHAnsi"/>
          <w:sz w:val="22"/>
          <w:szCs w:val="22"/>
        </w:rPr>
        <w:t>ompany within the range of 0.95pu to 1.05pu</w:t>
      </w:r>
      <w:r w:rsidRPr="00BD6A18">
        <w:rPr>
          <w:rFonts w:asciiTheme="minorHAnsi" w:hAnsiTheme="minorHAnsi"/>
          <w:sz w:val="22"/>
          <w:szCs w:val="22"/>
        </w:rPr>
        <w:t xml:space="preserve">) as practicable as long as this does not require the MVAR output to exceed the range </w:t>
      </w:r>
      <w:r>
        <w:rPr>
          <w:rFonts w:asciiTheme="minorHAnsi" w:hAnsiTheme="minorHAnsi"/>
          <w:sz w:val="22"/>
          <w:szCs w:val="22"/>
        </w:rPr>
        <w:t>required by</w:t>
      </w:r>
      <w:r w:rsidRPr="00323735">
        <w:rPr>
          <w:rFonts w:asciiTheme="minorHAnsi" w:hAnsiTheme="minorHAnsi"/>
          <w:sz w:val="22"/>
          <w:szCs w:val="22"/>
        </w:rPr>
        <w:t xml:space="preserve"> Appendix 2.</w:t>
      </w:r>
      <w:r>
        <w:rPr>
          <w:rFonts w:asciiTheme="minorHAnsi" w:hAnsiTheme="minorHAnsi"/>
          <w:sz w:val="22"/>
          <w:szCs w:val="22"/>
        </w:rPr>
        <w:t xml:space="preserve"> </w:t>
      </w:r>
      <w:r w:rsidRPr="00BD6A18">
        <w:rPr>
          <w:rFonts w:asciiTheme="minorHAnsi" w:hAnsiTheme="minorHAnsi"/>
          <w:sz w:val="22"/>
          <w:szCs w:val="22"/>
        </w:rPr>
        <w:t>The Customer shall comply at its own expense with such requirements as the Company may make to ensure that the requ</w:t>
      </w:r>
      <w:r>
        <w:rPr>
          <w:rFonts w:asciiTheme="minorHAnsi" w:hAnsiTheme="minorHAnsi"/>
          <w:sz w:val="22"/>
          <w:szCs w:val="22"/>
        </w:rPr>
        <w:t>ired Power Factor is available.</w:t>
      </w:r>
    </w:p>
    <w:p w14:paraId="07604377" w14:textId="77777777" w:rsidR="00BD00AF" w:rsidRPr="00CC3552" w:rsidRDefault="00BD00AF" w:rsidP="00BD00AF">
      <w:pPr>
        <w:rPr>
          <w:rFonts w:asciiTheme="minorHAnsi" w:hAnsiTheme="minorHAnsi"/>
          <w:sz w:val="22"/>
          <w:szCs w:val="22"/>
        </w:rPr>
      </w:pPr>
    </w:p>
    <w:p w14:paraId="1308DCB6" w14:textId="77777777" w:rsidR="00BD00AF" w:rsidRPr="00944FAD" w:rsidRDefault="00BD00AF" w:rsidP="00BD00AF">
      <w:pPr>
        <w:rPr>
          <w:rFonts w:asciiTheme="minorHAnsi" w:hAnsiTheme="minorHAnsi"/>
          <w:b/>
          <w:i/>
          <w:sz w:val="22"/>
          <w:szCs w:val="22"/>
        </w:rPr>
      </w:pPr>
      <w:r w:rsidRPr="00944FAD">
        <w:rPr>
          <w:rFonts w:asciiTheme="minorHAnsi" w:hAnsiTheme="minorHAnsi"/>
          <w:b/>
          <w:i/>
          <w:sz w:val="22"/>
          <w:szCs w:val="22"/>
        </w:rPr>
        <w:t>When exporting:</w:t>
      </w:r>
    </w:p>
    <w:p w14:paraId="5607F999" w14:textId="77777777" w:rsidR="00BD00AF" w:rsidRDefault="00BD00AF" w:rsidP="00BD00AF">
      <w:pPr>
        <w:ind w:firstLine="11"/>
        <w:rPr>
          <w:rFonts w:asciiTheme="minorHAnsi" w:hAnsiTheme="minorHAnsi"/>
          <w:sz w:val="22"/>
          <w:szCs w:val="22"/>
        </w:rPr>
      </w:pPr>
      <w:r w:rsidRPr="00BD6A18">
        <w:rPr>
          <w:rFonts w:asciiTheme="minorHAnsi" w:hAnsiTheme="minorHAnsi"/>
          <w:sz w:val="22"/>
          <w:szCs w:val="22"/>
        </w:rPr>
        <w:t xml:space="preserve">The Customer shall </w:t>
      </w:r>
      <w:proofErr w:type="gramStart"/>
      <w:r w:rsidRPr="00BD6A18">
        <w:rPr>
          <w:rFonts w:asciiTheme="minorHAnsi" w:hAnsiTheme="minorHAnsi"/>
          <w:sz w:val="22"/>
          <w:szCs w:val="22"/>
        </w:rPr>
        <w:t>at all times</w:t>
      </w:r>
      <w:proofErr w:type="gramEnd"/>
      <w:r w:rsidRPr="00BD6A18">
        <w:rPr>
          <w:rFonts w:asciiTheme="minorHAnsi" w:hAnsiTheme="minorHAnsi"/>
          <w:sz w:val="22"/>
          <w:szCs w:val="22"/>
        </w:rPr>
        <w:t xml:space="preserve"> </w:t>
      </w:r>
      <w:r>
        <w:rPr>
          <w:rFonts w:asciiTheme="minorHAnsi" w:hAnsiTheme="minorHAnsi"/>
          <w:sz w:val="22"/>
          <w:szCs w:val="22"/>
        </w:rPr>
        <w:t xml:space="preserve">assist in </w:t>
      </w:r>
      <w:r w:rsidRPr="00BD6A18">
        <w:rPr>
          <w:rFonts w:asciiTheme="minorHAnsi" w:hAnsiTheme="minorHAnsi"/>
          <w:sz w:val="22"/>
          <w:szCs w:val="22"/>
        </w:rPr>
        <w:t>maintain</w:t>
      </w:r>
      <w:r>
        <w:rPr>
          <w:rFonts w:asciiTheme="minorHAnsi" w:hAnsiTheme="minorHAnsi"/>
          <w:sz w:val="22"/>
          <w:szCs w:val="22"/>
        </w:rPr>
        <w:t>ing</w:t>
      </w:r>
      <w:r w:rsidRPr="00BD6A18">
        <w:rPr>
          <w:rFonts w:asciiTheme="minorHAnsi" w:hAnsiTheme="minorHAnsi"/>
          <w:sz w:val="22"/>
          <w:szCs w:val="22"/>
        </w:rPr>
        <w:t xml:space="preserve"> the Voltage of any supply of electricity supplied by the Customer at or as near to 1.0 per unit</w:t>
      </w:r>
      <w:r>
        <w:rPr>
          <w:rFonts w:asciiTheme="minorHAnsi" w:hAnsiTheme="minorHAnsi"/>
          <w:sz w:val="22"/>
          <w:szCs w:val="22"/>
        </w:rPr>
        <w:t xml:space="preserve"> at the Connection Point</w:t>
      </w:r>
      <w:r w:rsidRPr="00BD6A18">
        <w:rPr>
          <w:rFonts w:asciiTheme="minorHAnsi" w:hAnsiTheme="minorHAnsi"/>
          <w:sz w:val="22"/>
          <w:szCs w:val="22"/>
        </w:rPr>
        <w:t xml:space="preserve"> (or other voltage specified by the C</w:t>
      </w:r>
      <w:r>
        <w:rPr>
          <w:rFonts w:asciiTheme="minorHAnsi" w:hAnsiTheme="minorHAnsi"/>
          <w:sz w:val="22"/>
          <w:szCs w:val="22"/>
        </w:rPr>
        <w:t>ompany within the range of 0.95pu to 1.05pu</w:t>
      </w:r>
      <w:r w:rsidRPr="00BD6A18">
        <w:rPr>
          <w:rFonts w:asciiTheme="minorHAnsi" w:hAnsiTheme="minorHAnsi"/>
          <w:sz w:val="22"/>
          <w:szCs w:val="22"/>
        </w:rPr>
        <w:t xml:space="preserve">) as practicable as long as this does not require the MVAR output to exceed the range </w:t>
      </w:r>
      <w:r>
        <w:rPr>
          <w:rFonts w:asciiTheme="minorHAnsi" w:hAnsiTheme="minorHAnsi"/>
          <w:sz w:val="22"/>
          <w:szCs w:val="22"/>
        </w:rPr>
        <w:t>required by</w:t>
      </w:r>
      <w:r w:rsidRPr="00323735">
        <w:rPr>
          <w:rFonts w:asciiTheme="minorHAnsi" w:hAnsiTheme="minorHAnsi"/>
          <w:sz w:val="22"/>
          <w:szCs w:val="22"/>
        </w:rPr>
        <w:t xml:space="preserve"> Appendix 2.</w:t>
      </w:r>
      <w:r>
        <w:rPr>
          <w:rFonts w:asciiTheme="minorHAnsi" w:hAnsiTheme="minorHAnsi"/>
          <w:sz w:val="22"/>
          <w:szCs w:val="22"/>
        </w:rPr>
        <w:t xml:space="preserve"> </w:t>
      </w:r>
      <w:r w:rsidRPr="00BD6A18">
        <w:rPr>
          <w:rFonts w:asciiTheme="minorHAnsi" w:hAnsiTheme="minorHAnsi"/>
          <w:sz w:val="22"/>
          <w:szCs w:val="22"/>
        </w:rPr>
        <w:t>The Customer shall comply at its own expense with such requirements as the Company may make to ensure that the requ</w:t>
      </w:r>
      <w:r>
        <w:rPr>
          <w:rFonts w:asciiTheme="minorHAnsi" w:hAnsiTheme="minorHAnsi"/>
          <w:sz w:val="22"/>
          <w:szCs w:val="22"/>
        </w:rPr>
        <w:t>ired Power Factor is available.</w:t>
      </w:r>
    </w:p>
    <w:p w14:paraId="0A2540FE" w14:textId="77777777" w:rsidR="00BC1F46" w:rsidRDefault="00BC1F46" w:rsidP="00886812">
      <w:pPr>
        <w:jc w:val="left"/>
        <w:rPr>
          <w:rFonts w:asciiTheme="minorHAnsi" w:hAnsiTheme="minorHAnsi"/>
          <w:b/>
          <w:caps/>
          <w:sz w:val="22"/>
          <w:u w:val="single"/>
        </w:rPr>
      </w:pPr>
    </w:p>
    <w:p w14:paraId="686BCF84" w14:textId="32ABD26D" w:rsidR="006C5E00" w:rsidRPr="00A8267E" w:rsidRDefault="006C5E00" w:rsidP="006C5E00">
      <w:pPr>
        <w:pStyle w:val="Heading3"/>
        <w:spacing w:before="120" w:after="120"/>
        <w:rPr>
          <w:b/>
          <w:bCs/>
          <w:sz w:val="22"/>
          <w:szCs w:val="22"/>
          <w:lang w:val="en-US"/>
        </w:rPr>
      </w:pPr>
      <w:r>
        <w:rPr>
          <w:b/>
          <w:bCs/>
          <w:sz w:val="22"/>
          <w:szCs w:val="22"/>
          <w:lang w:val="en-US"/>
        </w:rPr>
        <w:t>local monitoring scheme</w:t>
      </w:r>
    </w:p>
    <w:p w14:paraId="42BB743D" w14:textId="69F315BF" w:rsidR="006C5E00" w:rsidRPr="00E82625" w:rsidRDefault="006C5E00" w:rsidP="006C5E00">
      <w:pPr>
        <w:pStyle w:val="DefaultText"/>
        <w:spacing w:before="120" w:after="120"/>
        <w:rPr>
          <w:rFonts w:ascii="Calibri" w:hAnsi="Calibri"/>
          <w:color w:val="000000" w:themeColor="text1"/>
          <w:sz w:val="22"/>
          <w:szCs w:val="22"/>
        </w:rPr>
      </w:pPr>
      <w:r w:rsidRPr="00E82625">
        <w:rPr>
          <w:rFonts w:ascii="Calibri" w:hAnsi="Calibri"/>
          <w:color w:val="000000" w:themeColor="text1"/>
          <w:sz w:val="22"/>
          <w:szCs w:val="22"/>
        </w:rPr>
        <w:t xml:space="preserve">A </w:t>
      </w:r>
      <w:r w:rsidR="00B234F1">
        <w:rPr>
          <w:rFonts w:ascii="Calibri" w:hAnsi="Calibri"/>
          <w:color w:val="000000" w:themeColor="text1"/>
          <w:sz w:val="22"/>
          <w:szCs w:val="22"/>
        </w:rPr>
        <w:t xml:space="preserve">local </w:t>
      </w:r>
      <w:r w:rsidRPr="00E82625">
        <w:rPr>
          <w:rFonts w:ascii="Calibri" w:hAnsi="Calibri"/>
          <w:color w:val="000000" w:themeColor="text1"/>
          <w:sz w:val="22"/>
          <w:szCs w:val="22"/>
        </w:rPr>
        <w:t xml:space="preserve">monitoring scheme has been installed to identify any </w:t>
      </w:r>
      <w:proofErr w:type="spellStart"/>
      <w:r w:rsidRPr="00751213">
        <w:rPr>
          <w:rFonts w:ascii="Calibri" w:hAnsi="Calibri"/>
          <w:color w:val="FF0000"/>
          <w:sz w:val="22"/>
          <w:szCs w:val="22"/>
          <w:highlight w:val="yellow"/>
        </w:rPr>
        <w:t>XXX</w:t>
      </w:r>
      <w:r w:rsidRPr="00E82625">
        <w:rPr>
          <w:rFonts w:ascii="Calibri" w:hAnsi="Calibri"/>
          <w:color w:val="000000" w:themeColor="text1"/>
          <w:sz w:val="22"/>
          <w:szCs w:val="22"/>
        </w:rPr>
        <w:t>kV</w:t>
      </w:r>
      <w:proofErr w:type="spellEnd"/>
      <w:r w:rsidRPr="00E82625">
        <w:rPr>
          <w:rFonts w:ascii="Calibri" w:hAnsi="Calibri"/>
          <w:color w:val="000000" w:themeColor="text1"/>
          <w:sz w:val="22"/>
          <w:szCs w:val="22"/>
        </w:rPr>
        <w:t xml:space="preserve"> system thermal or voltage issues on the Company’s distribution network. Based on alarms and indications provided </w:t>
      </w:r>
      <w:r w:rsidR="00895898">
        <w:rPr>
          <w:rFonts w:ascii="Calibri" w:hAnsi="Calibri"/>
          <w:color w:val="000000" w:themeColor="text1"/>
          <w:sz w:val="22"/>
          <w:szCs w:val="22"/>
        </w:rPr>
        <w:t>th</w:t>
      </w:r>
      <w:r w:rsidR="000B5CE2">
        <w:rPr>
          <w:rFonts w:ascii="Calibri" w:hAnsi="Calibri"/>
          <w:color w:val="000000" w:themeColor="text1"/>
          <w:sz w:val="22"/>
          <w:szCs w:val="22"/>
        </w:rPr>
        <w:t>e Company</w:t>
      </w:r>
      <w:r w:rsidRPr="00E82625">
        <w:rPr>
          <w:rFonts w:ascii="Calibri" w:hAnsi="Calibri"/>
          <w:color w:val="000000" w:themeColor="text1"/>
          <w:sz w:val="22"/>
          <w:szCs w:val="22"/>
        </w:rPr>
        <w:t xml:space="preserve"> will, for the following operational conditions, carry out an automatic trip of the Customer </w:t>
      </w:r>
      <w:proofErr w:type="spellStart"/>
      <w:r w:rsidRPr="00751213">
        <w:rPr>
          <w:rFonts w:ascii="Calibri" w:hAnsi="Calibri"/>
          <w:color w:val="FF0000"/>
          <w:sz w:val="22"/>
          <w:szCs w:val="22"/>
          <w:highlight w:val="yellow"/>
        </w:rPr>
        <w:t>XXX</w:t>
      </w:r>
      <w:r w:rsidRPr="00E82625">
        <w:rPr>
          <w:rFonts w:ascii="Calibri" w:hAnsi="Calibri"/>
          <w:color w:val="000000" w:themeColor="text1"/>
          <w:sz w:val="22"/>
          <w:szCs w:val="22"/>
        </w:rPr>
        <w:t>kV</w:t>
      </w:r>
      <w:proofErr w:type="spellEnd"/>
      <w:r w:rsidRPr="00E82625">
        <w:rPr>
          <w:rFonts w:ascii="Calibri" w:hAnsi="Calibri"/>
          <w:color w:val="000000" w:themeColor="text1"/>
          <w:sz w:val="22"/>
          <w:szCs w:val="22"/>
        </w:rPr>
        <w:t xml:space="preserve"> metered circuit breaker</w:t>
      </w:r>
      <w:r>
        <w:rPr>
          <w:rFonts w:ascii="Calibri" w:hAnsi="Calibri"/>
          <w:color w:val="000000" w:themeColor="text1"/>
          <w:sz w:val="22"/>
          <w:szCs w:val="22"/>
        </w:rPr>
        <w:t>(s)</w:t>
      </w:r>
      <w:r w:rsidRPr="00E82625">
        <w:rPr>
          <w:rFonts w:ascii="Calibri" w:hAnsi="Calibri"/>
          <w:color w:val="000000" w:themeColor="text1"/>
          <w:sz w:val="22"/>
          <w:szCs w:val="22"/>
        </w:rPr>
        <w:t>:</w:t>
      </w:r>
    </w:p>
    <w:p w14:paraId="2C671D6E" w14:textId="77777777" w:rsidR="006C5E00" w:rsidRPr="00E82625" w:rsidRDefault="006C5E00" w:rsidP="003626C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olor w:val="000000" w:themeColor="text1"/>
          <w:sz w:val="22"/>
          <w:szCs w:val="22"/>
        </w:rPr>
      </w:pPr>
    </w:p>
    <w:p w14:paraId="0AE0D390" w14:textId="77777777" w:rsidR="006C5E00" w:rsidRPr="000F5A89" w:rsidRDefault="006C5E00" w:rsidP="003626CB">
      <w:pPr>
        <w:pStyle w:val="BodyText"/>
        <w:widowControl/>
        <w:numPr>
          <w:ilvl w:val="0"/>
          <w:numId w:val="1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50" w:right="-58" w:hanging="288"/>
        <w:rPr>
          <w:rFonts w:ascii="Calibri" w:hAnsi="Calibri"/>
          <w:color w:val="FF0000"/>
          <w:sz w:val="22"/>
          <w:szCs w:val="22"/>
        </w:rPr>
      </w:pPr>
      <w:r w:rsidRPr="000F5A89">
        <w:rPr>
          <w:rFonts w:ascii="Calibri" w:hAnsi="Calibri"/>
          <w:color w:val="FF0000"/>
          <w:sz w:val="22"/>
          <w:szCs w:val="22"/>
        </w:rPr>
        <w:t xml:space="preserve">Any operational situation where any of Our </w:t>
      </w:r>
      <w:proofErr w:type="spellStart"/>
      <w:r w:rsidRPr="00751213">
        <w:rPr>
          <w:rFonts w:ascii="Calibri" w:hAnsi="Calibri"/>
          <w:color w:val="FF0000"/>
          <w:sz w:val="22"/>
          <w:szCs w:val="22"/>
          <w:highlight w:val="yellow"/>
        </w:rPr>
        <w:t>XXX</w:t>
      </w:r>
      <w:r w:rsidRPr="000F5A89">
        <w:rPr>
          <w:rFonts w:ascii="Calibri" w:hAnsi="Calibri"/>
          <w:color w:val="FF0000"/>
          <w:sz w:val="22"/>
          <w:szCs w:val="22"/>
        </w:rPr>
        <w:t>kV</w:t>
      </w:r>
      <w:proofErr w:type="spellEnd"/>
      <w:r w:rsidRPr="000F5A89">
        <w:rPr>
          <w:rFonts w:ascii="Calibri" w:hAnsi="Calibri"/>
          <w:color w:val="FF0000"/>
          <w:sz w:val="22"/>
          <w:szCs w:val="22"/>
        </w:rPr>
        <w:t xml:space="preserve"> feeders at the Substation Accommodation substation experiences a power flow above </w:t>
      </w:r>
      <w:r w:rsidRPr="00751213">
        <w:rPr>
          <w:rFonts w:ascii="Calibri" w:hAnsi="Calibri"/>
          <w:color w:val="FF0000"/>
          <w:sz w:val="22"/>
          <w:szCs w:val="22"/>
          <w:highlight w:val="yellow"/>
        </w:rPr>
        <w:t>XXX</w:t>
      </w:r>
      <w:r w:rsidRPr="000F5A89">
        <w:rPr>
          <w:rFonts w:ascii="Calibri" w:hAnsi="Calibri"/>
          <w:color w:val="FF0000"/>
          <w:sz w:val="22"/>
          <w:szCs w:val="22"/>
        </w:rPr>
        <w:t xml:space="preserve"> amps (</w:t>
      </w:r>
      <w:proofErr w:type="spellStart"/>
      <w:r w:rsidRPr="00751213">
        <w:rPr>
          <w:rFonts w:ascii="Calibri" w:hAnsi="Calibri"/>
          <w:color w:val="FF0000"/>
          <w:sz w:val="22"/>
          <w:szCs w:val="22"/>
          <w:highlight w:val="yellow"/>
        </w:rPr>
        <w:t>XXX</w:t>
      </w:r>
      <w:r w:rsidRPr="000F5A89">
        <w:rPr>
          <w:rFonts w:ascii="Calibri" w:hAnsi="Calibri"/>
          <w:color w:val="FF0000"/>
          <w:sz w:val="22"/>
          <w:szCs w:val="22"/>
        </w:rPr>
        <w:t>MVA</w:t>
      </w:r>
      <w:proofErr w:type="spellEnd"/>
      <w:r w:rsidRPr="000F5A89">
        <w:rPr>
          <w:rFonts w:ascii="Calibri" w:hAnsi="Calibri"/>
          <w:color w:val="FF0000"/>
          <w:sz w:val="22"/>
          <w:szCs w:val="22"/>
        </w:rPr>
        <w:t>).</w:t>
      </w:r>
    </w:p>
    <w:p w14:paraId="6E21038A" w14:textId="77777777" w:rsidR="006C5E00" w:rsidRPr="000F5A89" w:rsidRDefault="006C5E00" w:rsidP="00A23BD4">
      <w:pPr>
        <w:pStyle w:val="BodyText"/>
        <w:tabs>
          <w:tab w:val="clear" w:pos="720"/>
          <w:tab w:val="clear" w:pos="1440"/>
          <w:tab w:val="num" w:pos="709"/>
          <w:tab w:val="left" w:pos="1800"/>
          <w:tab w:val="left" w:pos="2400"/>
          <w:tab w:val="left" w:pos="3000"/>
          <w:tab w:val="left" w:pos="4200"/>
          <w:tab w:val="left" w:pos="4800"/>
          <w:tab w:val="left" w:pos="5400"/>
          <w:tab w:val="left" w:pos="6000"/>
          <w:tab w:val="left" w:pos="6600"/>
          <w:tab w:val="left" w:pos="7800"/>
          <w:tab w:val="left" w:pos="8141"/>
          <w:tab w:val="left" w:pos="8958"/>
        </w:tabs>
        <w:ind w:left="567"/>
        <w:rPr>
          <w:rFonts w:ascii="Calibri" w:hAnsi="Calibri"/>
          <w:color w:val="FF0000"/>
          <w:sz w:val="22"/>
          <w:szCs w:val="22"/>
        </w:rPr>
      </w:pPr>
    </w:p>
    <w:p w14:paraId="0391C93C" w14:textId="77777777" w:rsidR="006C5E00" w:rsidRPr="000F5A89" w:rsidRDefault="006C5E00" w:rsidP="00751213">
      <w:pPr>
        <w:pStyle w:val="BodyText"/>
        <w:widowControl/>
        <w:numPr>
          <w:ilvl w:val="0"/>
          <w:numId w:val="16"/>
        </w:numPr>
        <w:tabs>
          <w:tab w:val="clear" w:pos="720"/>
          <w:tab w:val="clear" w:pos="1440"/>
          <w:tab w:val="clear" w:pos="2160"/>
          <w:tab w:val="clear" w:pos="2880"/>
          <w:tab w:val="clear" w:pos="4320"/>
          <w:tab w:val="clear" w:pos="5040"/>
          <w:tab w:val="clear" w:pos="5760"/>
          <w:tab w:val="clear" w:pos="6480"/>
          <w:tab w:val="left" w:pos="0"/>
          <w:tab w:val="left" w:pos="1800"/>
          <w:tab w:val="left" w:pos="2400"/>
          <w:tab w:val="left" w:pos="3000"/>
          <w:tab w:val="left" w:pos="4200"/>
          <w:tab w:val="left" w:pos="4800"/>
          <w:tab w:val="left" w:pos="5400"/>
          <w:tab w:val="left" w:pos="6000"/>
          <w:tab w:val="left" w:pos="6600"/>
          <w:tab w:val="left" w:pos="7800"/>
          <w:tab w:val="left" w:pos="8141"/>
          <w:tab w:val="left" w:pos="8958"/>
        </w:tabs>
        <w:ind w:left="851" w:right="-52" w:hanging="284"/>
        <w:rPr>
          <w:rFonts w:ascii="Calibri" w:hAnsi="Calibri"/>
          <w:color w:val="FF0000"/>
          <w:sz w:val="22"/>
          <w:szCs w:val="22"/>
        </w:rPr>
      </w:pPr>
      <w:r w:rsidRPr="000F5A89">
        <w:rPr>
          <w:rFonts w:ascii="Calibri" w:hAnsi="Calibri"/>
          <w:color w:val="FF0000"/>
          <w:sz w:val="22"/>
          <w:szCs w:val="22"/>
        </w:rPr>
        <w:t xml:space="preserve">Any operational situation whereby the voltage on the </w:t>
      </w:r>
      <w:proofErr w:type="spellStart"/>
      <w:r w:rsidRPr="00751213">
        <w:rPr>
          <w:rFonts w:ascii="Calibri" w:hAnsi="Calibri"/>
          <w:color w:val="FF0000"/>
          <w:sz w:val="22"/>
          <w:szCs w:val="22"/>
          <w:highlight w:val="yellow"/>
        </w:rPr>
        <w:t>XXX</w:t>
      </w:r>
      <w:r w:rsidRPr="000F5A89">
        <w:rPr>
          <w:rFonts w:ascii="Calibri" w:hAnsi="Calibri"/>
          <w:color w:val="FF0000"/>
          <w:sz w:val="22"/>
          <w:szCs w:val="22"/>
        </w:rPr>
        <w:t>kV</w:t>
      </w:r>
      <w:proofErr w:type="spellEnd"/>
      <w:r w:rsidRPr="000F5A89">
        <w:rPr>
          <w:rFonts w:ascii="Calibri" w:hAnsi="Calibri"/>
          <w:color w:val="FF0000"/>
          <w:sz w:val="22"/>
          <w:szCs w:val="22"/>
        </w:rPr>
        <w:t xml:space="preserve"> busbars at Substation Accommodation exceed </w:t>
      </w:r>
      <w:r w:rsidRPr="00751213">
        <w:rPr>
          <w:rFonts w:ascii="Calibri" w:hAnsi="Calibri"/>
          <w:color w:val="FF0000"/>
          <w:sz w:val="22"/>
          <w:szCs w:val="22"/>
          <w:highlight w:val="yellow"/>
        </w:rPr>
        <w:t>XXX</w:t>
      </w:r>
      <w:r w:rsidRPr="000F5A89">
        <w:rPr>
          <w:rFonts w:ascii="Calibri" w:hAnsi="Calibri"/>
          <w:color w:val="FF0000"/>
          <w:sz w:val="22"/>
          <w:szCs w:val="22"/>
        </w:rPr>
        <w:t xml:space="preserve"> 000 volts +</w:t>
      </w:r>
      <w:r w:rsidRPr="00751213">
        <w:rPr>
          <w:rFonts w:ascii="Calibri" w:hAnsi="Calibri"/>
          <w:color w:val="FF0000"/>
          <w:sz w:val="22"/>
          <w:szCs w:val="22"/>
          <w:highlight w:val="yellow"/>
        </w:rPr>
        <w:t>5%/+9%</w:t>
      </w:r>
      <w:r w:rsidRPr="000F5A89">
        <w:rPr>
          <w:rFonts w:ascii="Calibri" w:hAnsi="Calibri"/>
          <w:color w:val="FF0000"/>
          <w:sz w:val="22"/>
          <w:szCs w:val="22"/>
        </w:rPr>
        <w:t xml:space="preserve"> for a period greater than 70 seconds.</w:t>
      </w:r>
    </w:p>
    <w:p w14:paraId="0AE1BF44" w14:textId="77777777" w:rsidR="006C5E00" w:rsidRPr="00E82625" w:rsidRDefault="006C5E00" w:rsidP="006C5E00">
      <w:pPr>
        <w:pStyle w:val="BodyTextIndent"/>
        <w:ind w:left="0" w:firstLine="0"/>
        <w:rPr>
          <w:rFonts w:ascii="Calibri" w:hAnsi="Calibri"/>
          <w:color w:val="000000" w:themeColor="text1"/>
          <w:sz w:val="22"/>
          <w:szCs w:val="22"/>
        </w:rPr>
      </w:pPr>
    </w:p>
    <w:p w14:paraId="3C74B38F" w14:textId="3CF77C3B" w:rsidR="006C5E00" w:rsidRDefault="006C5E00" w:rsidP="006C5E00">
      <w:pPr>
        <w:spacing w:before="120" w:after="120"/>
        <w:ind w:right="-52"/>
        <w:rPr>
          <w:rFonts w:ascii="Calibri" w:hAnsi="Calibri"/>
          <w:color w:val="000000" w:themeColor="text1"/>
          <w:sz w:val="22"/>
          <w:szCs w:val="22"/>
        </w:rPr>
      </w:pPr>
      <w:r w:rsidRPr="00E82625">
        <w:rPr>
          <w:rFonts w:ascii="Calibri" w:hAnsi="Calibri"/>
          <w:color w:val="000000" w:themeColor="text1"/>
          <w:sz w:val="22"/>
          <w:szCs w:val="22"/>
        </w:rPr>
        <w:t xml:space="preserve">The scheme is designed such that if </w:t>
      </w:r>
      <w:r w:rsidR="00F62FE4">
        <w:rPr>
          <w:rFonts w:ascii="Calibri" w:hAnsi="Calibri"/>
          <w:color w:val="000000" w:themeColor="text1"/>
          <w:sz w:val="22"/>
          <w:szCs w:val="22"/>
        </w:rPr>
        <w:t xml:space="preserve">a </w:t>
      </w:r>
      <w:r w:rsidRPr="00E82625">
        <w:rPr>
          <w:rFonts w:ascii="Calibri" w:hAnsi="Calibri"/>
          <w:color w:val="000000" w:themeColor="text1"/>
          <w:sz w:val="22"/>
          <w:szCs w:val="22"/>
        </w:rPr>
        <w:t xml:space="preserve">reduction signal is received but not acted upon for any reason, the SPM </w:t>
      </w:r>
      <w:proofErr w:type="spellStart"/>
      <w:r w:rsidRPr="00751213">
        <w:rPr>
          <w:rFonts w:ascii="Calibri" w:hAnsi="Calibri"/>
          <w:color w:val="FF0000"/>
          <w:sz w:val="22"/>
          <w:szCs w:val="22"/>
          <w:highlight w:val="yellow"/>
        </w:rPr>
        <w:t>XXX</w:t>
      </w:r>
      <w:r w:rsidRPr="00E82625">
        <w:rPr>
          <w:rFonts w:ascii="Calibri" w:hAnsi="Calibri"/>
          <w:color w:val="000000" w:themeColor="text1"/>
          <w:sz w:val="22"/>
          <w:szCs w:val="22"/>
        </w:rPr>
        <w:t>kV</w:t>
      </w:r>
      <w:proofErr w:type="spellEnd"/>
      <w:r w:rsidRPr="00E82625">
        <w:rPr>
          <w:rFonts w:ascii="Calibri" w:hAnsi="Calibri"/>
          <w:color w:val="000000" w:themeColor="text1"/>
          <w:sz w:val="22"/>
          <w:szCs w:val="22"/>
        </w:rPr>
        <w:t xml:space="preserve"> feeder circuit breaker will open after </w:t>
      </w:r>
      <w:r w:rsidRPr="00751213">
        <w:rPr>
          <w:rFonts w:ascii="Calibri" w:hAnsi="Calibri"/>
          <w:color w:val="FF0000"/>
          <w:sz w:val="22"/>
          <w:szCs w:val="22"/>
          <w:highlight w:val="yellow"/>
        </w:rPr>
        <w:t>XXX</w:t>
      </w:r>
      <w:r w:rsidRPr="00E82625">
        <w:rPr>
          <w:rFonts w:ascii="Calibri" w:hAnsi="Calibri"/>
          <w:color w:val="000000" w:themeColor="text1"/>
          <w:sz w:val="22"/>
          <w:szCs w:val="22"/>
        </w:rPr>
        <w:t xml:space="preserve"> minutes for a thermal issue and/or 20 seconds for a voltage issue isolating the Site from the SPM’s distribution network</w:t>
      </w:r>
      <w:r w:rsidR="00B00B15">
        <w:rPr>
          <w:rFonts w:ascii="Calibri" w:hAnsi="Calibri"/>
          <w:color w:val="000000" w:themeColor="text1"/>
          <w:sz w:val="22"/>
          <w:szCs w:val="22"/>
        </w:rPr>
        <w:t>.</w:t>
      </w:r>
    </w:p>
    <w:p w14:paraId="0F59F903" w14:textId="39D75D60" w:rsidR="006C5E00" w:rsidRDefault="006C5E00" w:rsidP="006C5E00">
      <w:pPr>
        <w:spacing w:before="120" w:after="120"/>
        <w:ind w:right="-52"/>
        <w:rPr>
          <w:rFonts w:ascii="Calibri" w:hAnsi="Calibri"/>
          <w:color w:val="000000" w:themeColor="text1"/>
          <w:sz w:val="22"/>
          <w:szCs w:val="22"/>
        </w:rPr>
      </w:pPr>
    </w:p>
    <w:p w14:paraId="7B5E6701" w14:textId="1F475A25" w:rsidR="006C5E00" w:rsidRPr="006C5E00" w:rsidRDefault="006C5E00" w:rsidP="006C5E00">
      <w:pPr>
        <w:spacing w:before="120" w:after="120"/>
        <w:ind w:right="-52"/>
        <w:rPr>
          <w:rFonts w:ascii="Calibri" w:hAnsi="Calibri" w:cs="Calibri"/>
          <w:color w:val="FF0000"/>
          <w:sz w:val="22"/>
          <w:szCs w:val="22"/>
        </w:rPr>
      </w:pPr>
      <w:r w:rsidRPr="00751213">
        <w:rPr>
          <w:rFonts w:ascii="Calibri" w:hAnsi="Calibri" w:cs="Calibri"/>
          <w:color w:val="FF0000"/>
          <w:sz w:val="22"/>
          <w:szCs w:val="22"/>
        </w:rPr>
        <w:t xml:space="preserve">Your management scheme is required to monitor the </w:t>
      </w:r>
      <w:proofErr w:type="spellStart"/>
      <w:r w:rsidRPr="00D669DE">
        <w:rPr>
          <w:rFonts w:ascii="Calibri" w:hAnsi="Calibri" w:cs="Calibri"/>
          <w:color w:val="FF0000"/>
          <w:sz w:val="22"/>
          <w:szCs w:val="22"/>
          <w:highlight w:val="yellow"/>
        </w:rPr>
        <w:t>XXX</w:t>
      </w:r>
      <w:r w:rsidRPr="00751213">
        <w:rPr>
          <w:rFonts w:ascii="Calibri" w:hAnsi="Calibri" w:cs="Calibri"/>
          <w:color w:val="FF0000"/>
          <w:sz w:val="22"/>
          <w:szCs w:val="22"/>
        </w:rPr>
        <w:t>kV</w:t>
      </w:r>
      <w:proofErr w:type="spellEnd"/>
      <w:r w:rsidRPr="00751213">
        <w:rPr>
          <w:rFonts w:ascii="Calibri" w:hAnsi="Calibri" w:cs="Calibri"/>
          <w:color w:val="FF0000"/>
          <w:sz w:val="22"/>
          <w:szCs w:val="22"/>
        </w:rPr>
        <w:t xml:space="preserve"> busbar voltage at Your connection point and to reduce export (to a level which may be zero) if the voltage rises to </w:t>
      </w:r>
      <w:proofErr w:type="spellStart"/>
      <w:r w:rsidRPr="00D669DE">
        <w:rPr>
          <w:rFonts w:ascii="Calibri" w:hAnsi="Calibri" w:cs="Calibri"/>
          <w:color w:val="FF0000"/>
          <w:sz w:val="22"/>
          <w:szCs w:val="22"/>
          <w:highlight w:val="yellow"/>
        </w:rPr>
        <w:t>XXX</w:t>
      </w:r>
      <w:r w:rsidRPr="00751213">
        <w:rPr>
          <w:rFonts w:ascii="Calibri" w:hAnsi="Calibri" w:cs="Calibri"/>
          <w:color w:val="FF0000"/>
          <w:sz w:val="22"/>
          <w:szCs w:val="22"/>
        </w:rPr>
        <w:t>kV</w:t>
      </w:r>
      <w:proofErr w:type="spellEnd"/>
      <w:r w:rsidRPr="00751213">
        <w:rPr>
          <w:rFonts w:ascii="Calibri" w:hAnsi="Calibri" w:cs="Calibri"/>
          <w:color w:val="FF0000"/>
          <w:sz w:val="22"/>
          <w:szCs w:val="22"/>
        </w:rPr>
        <w:t xml:space="preserve"> +XX%, ensuring a maximum of </w:t>
      </w:r>
      <w:proofErr w:type="spellStart"/>
      <w:r w:rsidRPr="00D669DE">
        <w:rPr>
          <w:rFonts w:ascii="Calibri" w:hAnsi="Calibri" w:cs="Calibri"/>
          <w:b/>
          <w:color w:val="FF0000"/>
          <w:sz w:val="22"/>
          <w:szCs w:val="22"/>
          <w:highlight w:val="yellow"/>
        </w:rPr>
        <w:t>XXXkV</w:t>
      </w:r>
      <w:proofErr w:type="spellEnd"/>
      <w:r w:rsidRPr="00D669DE">
        <w:rPr>
          <w:rFonts w:ascii="Calibri" w:hAnsi="Calibri" w:cs="Calibri"/>
          <w:color w:val="FF0000"/>
          <w:sz w:val="22"/>
          <w:szCs w:val="22"/>
          <w:highlight w:val="yellow"/>
        </w:rPr>
        <w:t xml:space="preserve"> </w:t>
      </w:r>
      <w:r w:rsidRPr="00D669DE">
        <w:rPr>
          <w:rFonts w:ascii="Calibri" w:hAnsi="Calibri" w:cs="Calibri"/>
          <w:b/>
          <w:color w:val="FF0000"/>
          <w:sz w:val="22"/>
          <w:szCs w:val="22"/>
          <w:highlight w:val="yellow"/>
        </w:rPr>
        <w:t>XX%</w:t>
      </w:r>
      <w:r w:rsidRPr="00751213">
        <w:rPr>
          <w:rFonts w:ascii="Calibri" w:hAnsi="Calibri" w:cs="Calibri"/>
          <w:color w:val="FF0000"/>
          <w:sz w:val="22"/>
          <w:szCs w:val="22"/>
        </w:rPr>
        <w:t xml:space="preserve"> is </w:t>
      </w:r>
      <w:r w:rsidRPr="00751213">
        <w:rPr>
          <w:rFonts w:ascii="Calibri" w:hAnsi="Calibri" w:cs="Calibri"/>
          <w:bCs/>
          <w:color w:val="FF0000"/>
          <w:sz w:val="22"/>
          <w:szCs w:val="22"/>
        </w:rPr>
        <w:t>not</w:t>
      </w:r>
      <w:r w:rsidRPr="00751213">
        <w:rPr>
          <w:rFonts w:ascii="Calibri" w:hAnsi="Calibri" w:cs="Calibri"/>
          <w:color w:val="FF0000"/>
          <w:sz w:val="22"/>
          <w:szCs w:val="22"/>
        </w:rPr>
        <w:t xml:space="preserve"> exceeded at any time.</w:t>
      </w:r>
    </w:p>
    <w:p w14:paraId="59E3DEDA" w14:textId="77777777" w:rsidR="006C5E00" w:rsidRPr="005F7771" w:rsidRDefault="006C5E00" w:rsidP="006C5E00">
      <w:pPr>
        <w:spacing w:before="120" w:after="120"/>
        <w:ind w:right="-52"/>
        <w:rPr>
          <w:rFonts w:asciiTheme="minorHAnsi" w:hAnsiTheme="minorHAnsi" w:cstheme="minorHAnsi"/>
          <w:color w:val="000000" w:themeColor="text1"/>
          <w:sz w:val="22"/>
          <w:szCs w:val="22"/>
        </w:rPr>
      </w:pPr>
    </w:p>
    <w:p w14:paraId="07054DDB" w14:textId="2F68DF29" w:rsidR="00BA38FD" w:rsidRPr="00A8267E" w:rsidRDefault="00BA38FD" w:rsidP="00BA38FD">
      <w:pPr>
        <w:pStyle w:val="Heading3"/>
        <w:spacing w:before="120" w:after="120"/>
        <w:rPr>
          <w:b/>
          <w:bCs/>
          <w:sz w:val="22"/>
          <w:szCs w:val="22"/>
          <w:lang w:val="en-US"/>
        </w:rPr>
      </w:pPr>
      <w:r>
        <w:rPr>
          <w:b/>
          <w:bCs/>
          <w:sz w:val="22"/>
          <w:szCs w:val="22"/>
          <w:lang w:val="en-US"/>
        </w:rPr>
        <w:lastRenderedPageBreak/>
        <w:t>special automatic facilities</w:t>
      </w:r>
    </w:p>
    <w:p w14:paraId="3C323289" w14:textId="091AF416" w:rsidR="00256734" w:rsidRDefault="00256734" w:rsidP="00BA38FD">
      <w:pPr>
        <w:spacing w:before="120" w:after="120"/>
        <w:jc w:val="left"/>
        <w:rPr>
          <w:rFonts w:ascii="Calibri" w:hAnsi="Calibri"/>
          <w:color w:val="000000" w:themeColor="text1"/>
          <w:sz w:val="22"/>
          <w:szCs w:val="22"/>
        </w:rPr>
      </w:pPr>
      <w:r w:rsidRPr="00256734">
        <w:rPr>
          <w:rFonts w:ascii="Calibri" w:hAnsi="Calibri"/>
          <w:color w:val="000000" w:themeColor="text1"/>
          <w:sz w:val="22"/>
          <w:szCs w:val="22"/>
        </w:rPr>
        <w:t xml:space="preserve">An emergency trip facility </w:t>
      </w:r>
      <w:r w:rsidR="003454EB">
        <w:rPr>
          <w:rFonts w:ascii="Calibri" w:hAnsi="Calibri"/>
          <w:color w:val="000000" w:themeColor="text1"/>
          <w:sz w:val="22"/>
          <w:szCs w:val="22"/>
        </w:rPr>
        <w:t xml:space="preserve">is </w:t>
      </w:r>
      <w:r w:rsidRPr="00256734">
        <w:rPr>
          <w:rFonts w:ascii="Calibri" w:hAnsi="Calibri"/>
          <w:color w:val="000000" w:themeColor="text1"/>
          <w:sz w:val="22"/>
          <w:szCs w:val="22"/>
        </w:rPr>
        <w:t xml:space="preserve">connected to the Company’s metering </w:t>
      </w:r>
      <w:r w:rsidRPr="00F143BF">
        <w:rPr>
          <w:rFonts w:ascii="Calibri" w:hAnsi="Calibri"/>
          <w:color w:val="FF0000"/>
          <w:sz w:val="22"/>
          <w:szCs w:val="22"/>
        </w:rPr>
        <w:t>132/33/11</w:t>
      </w:r>
      <w:r w:rsidRPr="00256734">
        <w:rPr>
          <w:rFonts w:ascii="Calibri" w:hAnsi="Calibri"/>
          <w:color w:val="000000" w:themeColor="text1"/>
          <w:sz w:val="22"/>
          <w:szCs w:val="22"/>
        </w:rPr>
        <w:t>kV switchgear for use by the Customer. The emergency trip facility will be installed at an agreed location</w:t>
      </w:r>
      <w:r>
        <w:rPr>
          <w:rFonts w:ascii="Calibri" w:hAnsi="Calibri"/>
          <w:color w:val="000000" w:themeColor="text1"/>
          <w:sz w:val="22"/>
          <w:szCs w:val="22"/>
        </w:rPr>
        <w:t>.</w:t>
      </w:r>
    </w:p>
    <w:p w14:paraId="6F3C9A0B" w14:textId="77777777" w:rsidR="00BA38FD" w:rsidRDefault="00BA38FD" w:rsidP="00BA38FD">
      <w:pPr>
        <w:spacing w:before="120" w:after="120"/>
        <w:jc w:val="left"/>
        <w:rPr>
          <w:rFonts w:ascii="Calibri" w:hAnsi="Calibri"/>
          <w:color w:val="000000" w:themeColor="text1"/>
          <w:sz w:val="22"/>
          <w:szCs w:val="22"/>
        </w:rPr>
      </w:pPr>
    </w:p>
    <w:p w14:paraId="28EE6514" w14:textId="5943028A" w:rsidR="00BA38FD" w:rsidRPr="00A8267E" w:rsidRDefault="00BA38FD" w:rsidP="00BA38FD">
      <w:pPr>
        <w:pStyle w:val="Heading3"/>
        <w:spacing w:before="120" w:after="120"/>
        <w:rPr>
          <w:b/>
          <w:bCs/>
          <w:sz w:val="22"/>
          <w:szCs w:val="22"/>
          <w:lang w:val="en-US"/>
        </w:rPr>
      </w:pPr>
      <w:r>
        <w:rPr>
          <w:b/>
          <w:bCs/>
          <w:sz w:val="22"/>
          <w:szCs w:val="22"/>
          <w:lang w:val="en-US"/>
        </w:rPr>
        <w:t>design fault level</w:t>
      </w:r>
    </w:p>
    <w:p w14:paraId="0C5EDC36" w14:textId="77777777" w:rsidR="006C31CD" w:rsidRPr="006C31CD" w:rsidRDefault="006C31CD" w:rsidP="006C31CD">
      <w:pPr>
        <w:jc w:val="left"/>
        <w:rPr>
          <w:rFonts w:asciiTheme="minorHAnsi" w:hAnsiTheme="minorHAnsi"/>
          <w:b/>
          <w:bCs/>
          <w:caps/>
          <w:sz w:val="22"/>
          <w:szCs w:val="22"/>
          <w:u w:val="single"/>
          <w:lang w:val="en-US"/>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334F65" w14:paraId="6220B1D6" w14:textId="77777777" w:rsidTr="006C31CD">
        <w:tc>
          <w:tcPr>
            <w:tcW w:w="5495" w:type="dxa"/>
          </w:tcPr>
          <w:p w14:paraId="44CC0676" w14:textId="49C022FA" w:rsidR="00334F65" w:rsidRPr="000930F1" w:rsidRDefault="00334F65" w:rsidP="006C31C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b/>
                <w:bCs/>
                <w:sz w:val="22"/>
                <w:szCs w:val="22"/>
              </w:rPr>
            </w:pPr>
            <w:r w:rsidRPr="000930F1">
              <w:rPr>
                <w:rFonts w:asciiTheme="minorHAnsi" w:hAnsiTheme="minorHAnsi" w:cstheme="minorHAnsi"/>
                <w:b/>
                <w:bCs/>
                <w:sz w:val="22"/>
                <w:szCs w:val="22"/>
              </w:rPr>
              <w:t>At the Connection Point</w:t>
            </w:r>
          </w:p>
        </w:tc>
      </w:tr>
      <w:tr w:rsidR="00334F65" w14:paraId="3D3C25E2" w14:textId="77777777" w:rsidTr="006C31CD">
        <w:trPr>
          <w:trHeight w:val="2098"/>
        </w:trPr>
        <w:tc>
          <w:tcPr>
            <w:tcW w:w="5495" w:type="dxa"/>
            <w:vAlign w:val="center"/>
          </w:tcPr>
          <w:p w14:paraId="1B5337D6" w14:textId="77777777" w:rsidR="00334F65" w:rsidRPr="00FB64E6" w:rsidRDefault="00334F65" w:rsidP="006C31CD">
            <w:pPr>
              <w:autoSpaceDE w:val="0"/>
              <w:autoSpaceDN w:val="0"/>
              <w:adjustRightInd w:val="0"/>
              <w:jc w:val="left"/>
              <w:rPr>
                <w:rFonts w:asciiTheme="minorHAnsi" w:hAnsiTheme="minorHAnsi"/>
                <w:sz w:val="22"/>
                <w:szCs w:val="22"/>
                <w:u w:val="single"/>
                <w:lang w:eastAsia="en-GB"/>
              </w:rPr>
            </w:pPr>
            <w:r w:rsidRPr="00FB64E6">
              <w:rPr>
                <w:rFonts w:asciiTheme="minorHAnsi" w:hAnsiTheme="minorHAnsi"/>
                <w:sz w:val="22"/>
                <w:szCs w:val="22"/>
                <w:u w:val="single"/>
                <w:lang w:eastAsia="en-GB"/>
              </w:rPr>
              <w:t>132kV</w:t>
            </w:r>
          </w:p>
          <w:p w14:paraId="6291BF18" w14:textId="77777777" w:rsidR="00334F65" w:rsidRPr="00FB64E6"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Opening Duty:</w:t>
            </w:r>
          </w:p>
          <w:p w14:paraId="0C5CD7F5" w14:textId="77777777" w:rsidR="00334F65" w:rsidRPr="00FB64E6"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20kA Three phase symmetrical RMS @ 70MS</w:t>
            </w:r>
            <w:r w:rsidRPr="00FB64E6">
              <w:rPr>
                <w:rFonts w:asciiTheme="minorHAnsi" w:hAnsiTheme="minorHAnsi"/>
                <w:sz w:val="22"/>
                <w:szCs w:val="22"/>
                <w:lang w:eastAsia="en-GB"/>
              </w:rPr>
              <w:br/>
              <w:t>25kA Single phase symmetrical RMS @ 70MS</w:t>
            </w:r>
          </w:p>
          <w:p w14:paraId="60D59C7B" w14:textId="77777777" w:rsidR="00334F65" w:rsidRPr="00FB64E6"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Closing Duty:</w:t>
            </w:r>
          </w:p>
          <w:p w14:paraId="7DE109A6" w14:textId="77777777" w:rsidR="00334F65" w:rsidRPr="00B071C5"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Three Phase – 2.5 times opening duty</w:t>
            </w:r>
            <w:r w:rsidRPr="00FB64E6">
              <w:rPr>
                <w:rFonts w:asciiTheme="minorHAnsi" w:hAnsiTheme="minorHAnsi"/>
                <w:sz w:val="22"/>
                <w:szCs w:val="22"/>
                <w:lang w:eastAsia="en-GB"/>
              </w:rPr>
              <w:br/>
              <w:t>Single Phase – 2.5 times opening duty</w:t>
            </w:r>
          </w:p>
        </w:tc>
      </w:tr>
      <w:tr w:rsidR="00334F65" w14:paraId="6F647C9A" w14:textId="77777777" w:rsidTr="006C31CD">
        <w:trPr>
          <w:trHeight w:val="2098"/>
        </w:trPr>
        <w:tc>
          <w:tcPr>
            <w:tcW w:w="5495" w:type="dxa"/>
            <w:vAlign w:val="center"/>
          </w:tcPr>
          <w:p w14:paraId="47861D40" w14:textId="77777777" w:rsidR="00334F65" w:rsidRPr="00FB64E6" w:rsidRDefault="00334F65" w:rsidP="006C31CD">
            <w:pPr>
              <w:autoSpaceDE w:val="0"/>
              <w:autoSpaceDN w:val="0"/>
              <w:adjustRightInd w:val="0"/>
              <w:jc w:val="left"/>
              <w:rPr>
                <w:rFonts w:asciiTheme="minorHAnsi" w:hAnsiTheme="minorHAnsi"/>
                <w:sz w:val="22"/>
                <w:szCs w:val="22"/>
                <w:u w:val="single"/>
                <w:lang w:eastAsia="en-GB"/>
              </w:rPr>
            </w:pPr>
            <w:r w:rsidRPr="00FB64E6">
              <w:rPr>
                <w:rFonts w:asciiTheme="minorHAnsi" w:hAnsiTheme="minorHAnsi"/>
                <w:sz w:val="22"/>
                <w:szCs w:val="22"/>
                <w:u w:val="single"/>
                <w:lang w:eastAsia="en-GB"/>
              </w:rPr>
              <w:t>33kV</w:t>
            </w:r>
          </w:p>
          <w:p w14:paraId="7F1D0B65" w14:textId="77777777" w:rsidR="00334F65" w:rsidRPr="00FB64E6" w:rsidRDefault="00334F65" w:rsidP="000930F1">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Opening Duty:</w:t>
            </w:r>
          </w:p>
          <w:p w14:paraId="184B1828" w14:textId="77777777" w:rsidR="00334F65" w:rsidRPr="00FB64E6" w:rsidRDefault="00334F65" w:rsidP="000930F1">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17.5kA Three phase symmetrical RMS @ 90MS</w:t>
            </w:r>
            <w:r w:rsidRPr="00FB64E6">
              <w:rPr>
                <w:rFonts w:asciiTheme="minorHAnsi" w:hAnsiTheme="minorHAnsi"/>
                <w:sz w:val="22"/>
                <w:szCs w:val="22"/>
                <w:lang w:eastAsia="en-GB"/>
              </w:rPr>
              <w:br/>
              <w:t>17.5kA Single phase symmetrical RMS @ 90MS</w:t>
            </w:r>
          </w:p>
          <w:p w14:paraId="13EA70C1" w14:textId="77777777" w:rsidR="00334F65" w:rsidRPr="00FB64E6" w:rsidRDefault="00334F65" w:rsidP="000930F1">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Closing Duty:</w:t>
            </w:r>
          </w:p>
          <w:p w14:paraId="185C19D3" w14:textId="77777777" w:rsidR="003756DE" w:rsidRDefault="00334F65" w:rsidP="000930F1">
            <w:pPr>
              <w:pStyle w:val="Heading3"/>
              <w:numPr>
                <w:ilvl w:val="0"/>
                <w:numId w:val="0"/>
              </w:numPr>
              <w:spacing w:before="0" w:after="0"/>
              <w:ind w:left="720"/>
              <w:contextualSpacing/>
              <w:jc w:val="left"/>
              <w:rPr>
                <w:caps w:val="0"/>
                <w:sz w:val="22"/>
                <w:szCs w:val="22"/>
                <w:u w:val="none"/>
                <w:lang w:eastAsia="en-GB"/>
              </w:rPr>
            </w:pPr>
            <w:r w:rsidRPr="003756DE">
              <w:rPr>
                <w:caps w:val="0"/>
                <w:sz w:val="22"/>
                <w:szCs w:val="22"/>
                <w:u w:val="none"/>
                <w:lang w:eastAsia="en-GB"/>
              </w:rPr>
              <w:t>Three Phase – 2.5 times opening duty</w:t>
            </w:r>
          </w:p>
          <w:p w14:paraId="23F454C3" w14:textId="615516E4" w:rsidR="00334F65" w:rsidRPr="003756DE" w:rsidRDefault="00334F65" w:rsidP="000930F1">
            <w:pPr>
              <w:pStyle w:val="Heading3"/>
              <w:numPr>
                <w:ilvl w:val="0"/>
                <w:numId w:val="0"/>
              </w:numPr>
              <w:spacing w:before="0" w:after="0"/>
              <w:ind w:left="720"/>
              <w:contextualSpacing/>
              <w:jc w:val="left"/>
              <w:rPr>
                <w:rFonts w:cstheme="minorHAnsi"/>
                <w:caps w:val="0"/>
                <w:u w:val="none"/>
              </w:rPr>
            </w:pPr>
            <w:r w:rsidRPr="003756DE">
              <w:rPr>
                <w:caps w:val="0"/>
                <w:sz w:val="22"/>
                <w:szCs w:val="22"/>
                <w:u w:val="none"/>
                <w:lang w:eastAsia="en-GB"/>
              </w:rPr>
              <w:t>Single Phase – 2.5 times opening duty</w:t>
            </w:r>
          </w:p>
        </w:tc>
      </w:tr>
      <w:tr w:rsidR="00334F65" w14:paraId="7A28A0BC" w14:textId="77777777" w:rsidTr="006C31CD">
        <w:trPr>
          <w:trHeight w:val="2098"/>
        </w:trPr>
        <w:tc>
          <w:tcPr>
            <w:tcW w:w="5495" w:type="dxa"/>
            <w:vAlign w:val="center"/>
          </w:tcPr>
          <w:p w14:paraId="7D0D0FE3" w14:textId="6B4DCCD9" w:rsidR="00334F65" w:rsidRPr="00FB64E6" w:rsidRDefault="00334F65" w:rsidP="006C31CD">
            <w:pPr>
              <w:autoSpaceDE w:val="0"/>
              <w:autoSpaceDN w:val="0"/>
              <w:adjustRightInd w:val="0"/>
              <w:jc w:val="left"/>
              <w:rPr>
                <w:rFonts w:asciiTheme="minorHAnsi" w:hAnsiTheme="minorHAnsi"/>
                <w:sz w:val="22"/>
                <w:szCs w:val="22"/>
                <w:u w:val="single"/>
                <w:lang w:eastAsia="en-GB"/>
              </w:rPr>
            </w:pPr>
            <w:r w:rsidRPr="00FB64E6">
              <w:rPr>
                <w:rFonts w:asciiTheme="minorHAnsi" w:hAnsiTheme="minorHAnsi"/>
                <w:sz w:val="22"/>
                <w:szCs w:val="22"/>
                <w:u w:val="single"/>
                <w:lang w:eastAsia="en-GB"/>
              </w:rPr>
              <w:t>11</w:t>
            </w:r>
            <w:r w:rsidR="00F759D1">
              <w:rPr>
                <w:rFonts w:asciiTheme="minorHAnsi" w:hAnsiTheme="minorHAnsi"/>
                <w:sz w:val="22"/>
                <w:szCs w:val="22"/>
                <w:u w:val="single"/>
                <w:lang w:eastAsia="en-GB"/>
              </w:rPr>
              <w:t>kV</w:t>
            </w:r>
          </w:p>
          <w:p w14:paraId="79275FB0" w14:textId="77777777" w:rsidR="00334F65" w:rsidRPr="00FB64E6"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Opening Duty:</w:t>
            </w:r>
          </w:p>
          <w:p w14:paraId="768ED640" w14:textId="77777777" w:rsidR="00334F65" w:rsidRPr="00CE138F" w:rsidRDefault="00334F65" w:rsidP="006C31CD">
            <w:pPr>
              <w:autoSpaceDE w:val="0"/>
              <w:autoSpaceDN w:val="0"/>
              <w:adjustRightInd w:val="0"/>
              <w:ind w:left="720"/>
              <w:jc w:val="left"/>
              <w:rPr>
                <w:rFonts w:asciiTheme="minorHAnsi" w:hAnsiTheme="minorHAnsi"/>
                <w:sz w:val="22"/>
                <w:szCs w:val="22"/>
                <w:lang w:eastAsia="en-GB"/>
              </w:rPr>
            </w:pPr>
            <w:r w:rsidRPr="00FB64E6">
              <w:rPr>
                <w:rFonts w:asciiTheme="minorHAnsi" w:hAnsiTheme="minorHAnsi"/>
                <w:sz w:val="22"/>
                <w:szCs w:val="22"/>
                <w:lang w:eastAsia="en-GB"/>
              </w:rPr>
              <w:t>13.1kA Three phase symmetrical RMS @ 90MS</w:t>
            </w:r>
            <w:r w:rsidRPr="00CE138F">
              <w:rPr>
                <w:rFonts w:asciiTheme="minorHAnsi" w:hAnsiTheme="minorHAnsi"/>
                <w:sz w:val="22"/>
                <w:szCs w:val="22"/>
                <w:lang w:eastAsia="en-GB"/>
              </w:rPr>
              <w:br/>
              <w:t>13.1kA Single phase symmetrical RMS @ 90MS</w:t>
            </w:r>
          </w:p>
          <w:p w14:paraId="7E4632E3" w14:textId="77777777" w:rsidR="00334F65" w:rsidRPr="00CE138F" w:rsidRDefault="00334F65" w:rsidP="006C31CD">
            <w:pPr>
              <w:autoSpaceDE w:val="0"/>
              <w:autoSpaceDN w:val="0"/>
              <w:adjustRightInd w:val="0"/>
              <w:ind w:left="720"/>
              <w:jc w:val="left"/>
              <w:rPr>
                <w:rFonts w:asciiTheme="minorHAnsi" w:hAnsiTheme="minorHAnsi"/>
                <w:sz w:val="22"/>
                <w:szCs w:val="22"/>
                <w:lang w:eastAsia="en-GB"/>
              </w:rPr>
            </w:pPr>
            <w:r w:rsidRPr="00CE138F">
              <w:rPr>
                <w:rFonts w:asciiTheme="minorHAnsi" w:hAnsiTheme="minorHAnsi"/>
                <w:sz w:val="22"/>
                <w:szCs w:val="22"/>
                <w:lang w:eastAsia="en-GB"/>
              </w:rPr>
              <w:t>Closing Duty:</w:t>
            </w:r>
          </w:p>
          <w:p w14:paraId="3C6141DD" w14:textId="5EC15BC4" w:rsidR="00334F65" w:rsidRPr="000930F1" w:rsidRDefault="00334F65" w:rsidP="000930F1">
            <w:pPr>
              <w:autoSpaceDE w:val="0"/>
              <w:autoSpaceDN w:val="0"/>
              <w:adjustRightInd w:val="0"/>
              <w:ind w:left="720"/>
              <w:jc w:val="left"/>
              <w:rPr>
                <w:rFonts w:asciiTheme="minorHAnsi" w:hAnsiTheme="minorHAnsi"/>
                <w:sz w:val="22"/>
                <w:szCs w:val="22"/>
                <w:lang w:eastAsia="en-GB"/>
              </w:rPr>
            </w:pPr>
            <w:r w:rsidRPr="00CE138F">
              <w:rPr>
                <w:rFonts w:asciiTheme="minorHAnsi" w:hAnsiTheme="minorHAnsi"/>
                <w:sz w:val="22"/>
                <w:szCs w:val="22"/>
                <w:lang w:eastAsia="en-GB"/>
              </w:rPr>
              <w:t>Three Phase – 2.5 times opening duty</w:t>
            </w:r>
            <w:r w:rsidRPr="00CE138F">
              <w:rPr>
                <w:rFonts w:asciiTheme="minorHAnsi" w:hAnsiTheme="minorHAnsi"/>
                <w:sz w:val="22"/>
                <w:szCs w:val="22"/>
                <w:lang w:eastAsia="en-GB"/>
              </w:rPr>
              <w:br/>
              <w:t>Single Phase – 2.5 times opening duty</w:t>
            </w:r>
          </w:p>
        </w:tc>
      </w:tr>
    </w:tbl>
    <w:p w14:paraId="66809EEA" w14:textId="77777777" w:rsidR="00B071C5" w:rsidRPr="00B071C5" w:rsidRDefault="00B071C5" w:rsidP="00B071C5"/>
    <w:p w14:paraId="5C9CA9DB" w14:textId="77777777" w:rsidR="0066231E" w:rsidRDefault="0066231E" w:rsidP="00F976B1">
      <w:pPr>
        <w:pStyle w:val="ListParagraph"/>
        <w:numPr>
          <w:ilvl w:val="0"/>
          <w:numId w:val="19"/>
        </w:numPr>
        <w:jc w:val="left"/>
        <w:rPr>
          <w:rFonts w:asciiTheme="minorHAnsi" w:hAnsiTheme="minorHAnsi"/>
          <w:b/>
          <w:bCs/>
          <w:caps/>
          <w:sz w:val="22"/>
          <w:szCs w:val="22"/>
          <w:u w:val="single"/>
          <w:lang w:val="en-US"/>
        </w:rPr>
        <w:sectPr w:rsidR="0066231E" w:rsidSect="00DB60AD">
          <w:pgSz w:w="11907" w:h="16840" w:code="9"/>
          <w:pgMar w:top="1440" w:right="1440" w:bottom="1440" w:left="1699" w:header="792" w:footer="792" w:gutter="0"/>
          <w:paperSrc w:first="262" w:other="262"/>
          <w:cols w:space="720"/>
          <w:noEndnote/>
        </w:sectPr>
      </w:pPr>
    </w:p>
    <w:p w14:paraId="4B04E863" w14:textId="67BA0867" w:rsidR="00BA38FD" w:rsidRPr="00A8267E" w:rsidRDefault="00BA38FD" w:rsidP="00BA38FD">
      <w:pPr>
        <w:pStyle w:val="Heading3"/>
        <w:spacing w:before="120" w:after="120"/>
        <w:rPr>
          <w:b/>
          <w:bCs/>
          <w:sz w:val="22"/>
          <w:szCs w:val="22"/>
          <w:lang w:val="en-US"/>
        </w:rPr>
      </w:pPr>
      <w:r>
        <w:rPr>
          <w:b/>
          <w:bCs/>
          <w:sz w:val="22"/>
          <w:szCs w:val="22"/>
          <w:lang w:val="en-US"/>
        </w:rPr>
        <w:lastRenderedPageBreak/>
        <w:t>communications and data requirements</w:t>
      </w:r>
    </w:p>
    <w:p w14:paraId="54D21E2F" w14:textId="2D96349A" w:rsidR="001A30F4" w:rsidRPr="00FE59C4" w:rsidRDefault="001A30F4" w:rsidP="003626C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Theme="minorHAnsi" w:hAnsiTheme="minorHAnsi"/>
          <w:color w:val="auto"/>
          <w:sz w:val="22"/>
          <w:szCs w:val="22"/>
        </w:rPr>
      </w:pPr>
      <w:r w:rsidRPr="00FE59C4">
        <w:rPr>
          <w:rFonts w:asciiTheme="minorHAnsi" w:hAnsiTheme="minorHAnsi"/>
          <w:color w:val="auto"/>
          <w:sz w:val="22"/>
          <w:szCs w:val="22"/>
        </w:rPr>
        <w:t>The following will be provided by the Customer at each Connection Point for input to the Company’s communications system.</w:t>
      </w:r>
      <w:r w:rsidR="00D14739">
        <w:rPr>
          <w:rFonts w:asciiTheme="minorHAnsi" w:hAnsiTheme="minorHAnsi"/>
          <w:color w:val="auto"/>
          <w:sz w:val="22"/>
          <w:szCs w:val="22"/>
        </w:rPr>
        <w:t xml:space="preserve"> This will be </w:t>
      </w:r>
      <w:r w:rsidR="00D3466D">
        <w:rPr>
          <w:rFonts w:asciiTheme="minorHAnsi" w:hAnsiTheme="minorHAnsi"/>
          <w:color w:val="auto"/>
          <w:sz w:val="22"/>
          <w:szCs w:val="22"/>
        </w:rPr>
        <w:t xml:space="preserve">at </w:t>
      </w:r>
      <w:r w:rsidR="00D14739">
        <w:rPr>
          <w:rFonts w:asciiTheme="minorHAnsi" w:hAnsiTheme="minorHAnsi"/>
          <w:color w:val="auto"/>
          <w:sz w:val="22"/>
          <w:szCs w:val="22"/>
        </w:rPr>
        <w:t>an ‘interface’ panel located in the Substation Accommodation.</w:t>
      </w:r>
    </w:p>
    <w:p w14:paraId="1BDCE06C" w14:textId="77777777" w:rsidR="001A30F4" w:rsidRPr="00FE59C4" w:rsidRDefault="001A30F4" w:rsidP="003626CB">
      <w:pPr>
        <w:pStyle w:val="DefaultText"/>
        <w:rPr>
          <w:rFonts w:asciiTheme="minorHAnsi" w:hAnsiTheme="minorHAnsi"/>
          <w:sz w:val="22"/>
          <w:szCs w:val="22"/>
          <w:highlight w:val="yellow"/>
        </w:rPr>
      </w:pPr>
    </w:p>
    <w:p w14:paraId="039A3F91" w14:textId="71C9935D" w:rsidR="001A30F4" w:rsidRPr="00FE59C4" w:rsidRDefault="001A30F4" w:rsidP="001A30F4">
      <w:pPr>
        <w:ind w:left="360"/>
        <w:rPr>
          <w:rFonts w:asciiTheme="minorHAnsi" w:hAnsiTheme="minorHAnsi"/>
          <w:b/>
          <w:sz w:val="22"/>
          <w:szCs w:val="22"/>
        </w:rPr>
      </w:pPr>
      <w:r w:rsidRPr="00FE59C4">
        <w:rPr>
          <w:rFonts w:asciiTheme="minorHAnsi" w:hAnsiTheme="minorHAnsi"/>
          <w:b/>
          <w:sz w:val="22"/>
          <w:szCs w:val="22"/>
        </w:rPr>
        <w:t>Analogues</w:t>
      </w:r>
    </w:p>
    <w:p w14:paraId="4F855738" w14:textId="7001074C" w:rsidR="001A30F4" w:rsidRDefault="001A30F4" w:rsidP="00F976B1">
      <w:pPr>
        <w:pStyle w:val="DefaultText"/>
        <w:numPr>
          <w:ilvl w:val="0"/>
          <w:numId w:val="6"/>
        </w:numPr>
        <w:tabs>
          <w:tab w:val="clear" w:pos="1080"/>
          <w:tab w:val="num" w:pos="720"/>
        </w:tabs>
        <w:ind w:left="720"/>
        <w:rPr>
          <w:rFonts w:asciiTheme="minorHAnsi" w:hAnsiTheme="minorHAnsi"/>
          <w:snapToGrid w:val="0"/>
          <w:sz w:val="22"/>
          <w:szCs w:val="22"/>
        </w:rPr>
      </w:pPr>
      <w:r w:rsidRPr="00FE59C4">
        <w:rPr>
          <w:rFonts w:asciiTheme="minorHAnsi" w:hAnsiTheme="minorHAnsi"/>
          <w:snapToGrid w:val="0"/>
          <w:sz w:val="22"/>
          <w:szCs w:val="22"/>
        </w:rPr>
        <w:t xml:space="preserve">Total generated MW per </w:t>
      </w:r>
      <w:r w:rsidR="000E32E1">
        <w:rPr>
          <w:rFonts w:asciiTheme="minorHAnsi" w:hAnsiTheme="minorHAnsi"/>
          <w:snapToGrid w:val="0"/>
          <w:sz w:val="22"/>
          <w:szCs w:val="22"/>
        </w:rPr>
        <w:t xml:space="preserve">technology type (0.1MW </w:t>
      </w:r>
      <w:proofErr w:type="gramStart"/>
      <w:r w:rsidR="000E32E1">
        <w:rPr>
          <w:rFonts w:asciiTheme="minorHAnsi" w:hAnsiTheme="minorHAnsi"/>
          <w:snapToGrid w:val="0"/>
          <w:sz w:val="22"/>
          <w:szCs w:val="22"/>
        </w:rPr>
        <w:t>precision)</w:t>
      </w:r>
      <w:r w:rsidR="006E4315">
        <w:rPr>
          <w:rFonts w:asciiTheme="minorHAnsi" w:hAnsiTheme="minorHAnsi"/>
          <w:snapToGrid w:val="0"/>
          <w:sz w:val="22"/>
          <w:szCs w:val="22"/>
        </w:rPr>
        <w:t>*</w:t>
      </w:r>
      <w:proofErr w:type="gramEnd"/>
    </w:p>
    <w:p w14:paraId="2DBF395D" w14:textId="1179EEEA" w:rsidR="000E32E1" w:rsidRDefault="000E32E1" w:rsidP="00F976B1">
      <w:pPr>
        <w:pStyle w:val="DefaultText"/>
        <w:numPr>
          <w:ilvl w:val="0"/>
          <w:numId w:val="6"/>
        </w:numPr>
        <w:tabs>
          <w:tab w:val="clear" w:pos="1080"/>
          <w:tab w:val="num" w:pos="720"/>
        </w:tabs>
        <w:ind w:left="720"/>
        <w:rPr>
          <w:rFonts w:asciiTheme="minorHAnsi" w:hAnsiTheme="minorHAnsi"/>
          <w:snapToGrid w:val="0"/>
          <w:sz w:val="22"/>
          <w:szCs w:val="22"/>
        </w:rPr>
      </w:pPr>
      <w:r w:rsidRPr="00FE59C4">
        <w:rPr>
          <w:rFonts w:asciiTheme="minorHAnsi" w:hAnsiTheme="minorHAnsi"/>
          <w:snapToGrid w:val="0"/>
          <w:sz w:val="22"/>
          <w:szCs w:val="22"/>
        </w:rPr>
        <w:t>Total generated M</w:t>
      </w:r>
      <w:r>
        <w:rPr>
          <w:rFonts w:asciiTheme="minorHAnsi" w:hAnsiTheme="minorHAnsi"/>
          <w:snapToGrid w:val="0"/>
          <w:sz w:val="22"/>
          <w:szCs w:val="22"/>
        </w:rPr>
        <w:t>VAr</w:t>
      </w:r>
      <w:r w:rsidRPr="00FE59C4">
        <w:rPr>
          <w:rFonts w:asciiTheme="minorHAnsi" w:hAnsiTheme="minorHAnsi"/>
          <w:snapToGrid w:val="0"/>
          <w:sz w:val="22"/>
          <w:szCs w:val="22"/>
        </w:rPr>
        <w:t xml:space="preserve"> per </w:t>
      </w:r>
      <w:r>
        <w:rPr>
          <w:rFonts w:asciiTheme="minorHAnsi" w:hAnsiTheme="minorHAnsi"/>
          <w:snapToGrid w:val="0"/>
          <w:sz w:val="22"/>
          <w:szCs w:val="22"/>
        </w:rPr>
        <w:t xml:space="preserve">technology type (0.1MVAr </w:t>
      </w:r>
      <w:proofErr w:type="gramStart"/>
      <w:r>
        <w:rPr>
          <w:rFonts w:asciiTheme="minorHAnsi" w:hAnsiTheme="minorHAnsi"/>
          <w:snapToGrid w:val="0"/>
          <w:sz w:val="22"/>
          <w:szCs w:val="22"/>
        </w:rPr>
        <w:t>precision)</w:t>
      </w:r>
      <w:r w:rsidR="006E4315">
        <w:rPr>
          <w:rFonts w:asciiTheme="minorHAnsi" w:hAnsiTheme="minorHAnsi"/>
          <w:snapToGrid w:val="0"/>
          <w:sz w:val="22"/>
          <w:szCs w:val="22"/>
        </w:rPr>
        <w:t>*</w:t>
      </w:r>
      <w:proofErr w:type="gramEnd"/>
    </w:p>
    <w:p w14:paraId="6875B61B" w14:textId="3F947BAF" w:rsidR="005C60E2" w:rsidRPr="005C60E2" w:rsidRDefault="005C60E2" w:rsidP="00F976B1">
      <w:pPr>
        <w:pStyle w:val="DefaultText"/>
        <w:numPr>
          <w:ilvl w:val="0"/>
          <w:numId w:val="6"/>
        </w:numPr>
        <w:tabs>
          <w:tab w:val="clear" w:pos="1080"/>
          <w:tab w:val="num" w:pos="720"/>
        </w:tabs>
        <w:ind w:left="720"/>
        <w:rPr>
          <w:rFonts w:asciiTheme="minorHAnsi" w:hAnsiTheme="minorHAnsi"/>
          <w:snapToGrid w:val="0"/>
          <w:sz w:val="22"/>
          <w:szCs w:val="22"/>
        </w:rPr>
      </w:pPr>
      <w:r>
        <w:rPr>
          <w:rFonts w:asciiTheme="minorHAnsi" w:hAnsiTheme="minorHAnsi"/>
          <w:sz w:val="22"/>
          <w:szCs w:val="22"/>
        </w:rPr>
        <w:t xml:space="preserve">Total </w:t>
      </w:r>
      <w:r w:rsidR="001A30F4" w:rsidRPr="00AC6492">
        <w:rPr>
          <w:rFonts w:asciiTheme="minorHAnsi" w:hAnsiTheme="minorHAnsi"/>
          <w:sz w:val="22"/>
          <w:szCs w:val="22"/>
        </w:rPr>
        <w:t>Amps</w:t>
      </w:r>
      <w:r>
        <w:rPr>
          <w:rFonts w:asciiTheme="minorHAnsi" w:hAnsiTheme="minorHAnsi"/>
          <w:sz w:val="22"/>
          <w:szCs w:val="22"/>
        </w:rPr>
        <w:t xml:space="preserve"> (1 Amp </w:t>
      </w:r>
      <w:proofErr w:type="gramStart"/>
      <w:r>
        <w:rPr>
          <w:rFonts w:asciiTheme="minorHAnsi" w:hAnsiTheme="minorHAnsi"/>
          <w:sz w:val="22"/>
          <w:szCs w:val="22"/>
        </w:rPr>
        <w:t>precision)</w:t>
      </w:r>
      <w:r w:rsidR="006E4315">
        <w:rPr>
          <w:rFonts w:asciiTheme="minorHAnsi" w:hAnsiTheme="minorHAnsi"/>
          <w:sz w:val="22"/>
          <w:szCs w:val="22"/>
        </w:rPr>
        <w:t>*</w:t>
      </w:r>
      <w:proofErr w:type="gramEnd"/>
    </w:p>
    <w:p w14:paraId="53BF5778" w14:textId="7281E7C4" w:rsidR="005C60E2" w:rsidRPr="006E4315" w:rsidRDefault="001A30F4" w:rsidP="00F976B1">
      <w:pPr>
        <w:pStyle w:val="DefaultText"/>
        <w:numPr>
          <w:ilvl w:val="0"/>
          <w:numId w:val="6"/>
        </w:numPr>
        <w:tabs>
          <w:tab w:val="clear" w:pos="1080"/>
          <w:tab w:val="num" w:pos="720"/>
        </w:tabs>
        <w:ind w:left="720"/>
        <w:rPr>
          <w:rFonts w:asciiTheme="minorHAnsi" w:hAnsiTheme="minorHAnsi"/>
          <w:snapToGrid w:val="0"/>
          <w:sz w:val="22"/>
          <w:szCs w:val="22"/>
        </w:rPr>
      </w:pPr>
      <w:r w:rsidRPr="00AC6492">
        <w:rPr>
          <w:rFonts w:asciiTheme="minorHAnsi" w:hAnsiTheme="minorHAnsi"/>
          <w:sz w:val="22"/>
          <w:szCs w:val="22"/>
        </w:rPr>
        <w:t>Volts (kV)</w:t>
      </w:r>
    </w:p>
    <w:p w14:paraId="496FEC5D" w14:textId="1E1986D4" w:rsidR="001A30F4" w:rsidRPr="00764D47" w:rsidRDefault="005C60E2" w:rsidP="00F976B1">
      <w:pPr>
        <w:pStyle w:val="DefaultText"/>
        <w:numPr>
          <w:ilvl w:val="0"/>
          <w:numId w:val="6"/>
        </w:numPr>
        <w:tabs>
          <w:tab w:val="clear" w:pos="1080"/>
          <w:tab w:val="num" w:pos="720"/>
        </w:tabs>
        <w:ind w:left="720"/>
        <w:rPr>
          <w:rFonts w:asciiTheme="minorHAnsi" w:hAnsiTheme="minorHAnsi"/>
          <w:snapToGrid w:val="0"/>
          <w:color w:val="000000" w:themeColor="text1"/>
          <w:sz w:val="22"/>
          <w:szCs w:val="22"/>
        </w:rPr>
      </w:pPr>
      <w:r w:rsidRPr="00764D47">
        <w:rPr>
          <w:rFonts w:asciiTheme="minorHAnsi" w:hAnsiTheme="minorHAnsi"/>
          <w:color w:val="000000" w:themeColor="text1"/>
          <w:sz w:val="22"/>
          <w:szCs w:val="22"/>
        </w:rPr>
        <w:t>F</w:t>
      </w:r>
      <w:r w:rsidR="001A30F4" w:rsidRPr="00764D47">
        <w:rPr>
          <w:rFonts w:asciiTheme="minorHAnsi" w:hAnsiTheme="minorHAnsi"/>
          <w:color w:val="000000" w:themeColor="text1"/>
          <w:sz w:val="22"/>
          <w:szCs w:val="22"/>
        </w:rPr>
        <w:t>requency (0.01Hz precision) per Connection Point</w:t>
      </w:r>
    </w:p>
    <w:p w14:paraId="65CB90A3" w14:textId="6FA02476" w:rsidR="001A30F4" w:rsidRPr="00764D47" w:rsidRDefault="001A30F4" w:rsidP="00F976B1">
      <w:pPr>
        <w:pStyle w:val="DefaultText"/>
        <w:numPr>
          <w:ilvl w:val="0"/>
          <w:numId w:val="6"/>
        </w:numPr>
        <w:tabs>
          <w:tab w:val="clear" w:pos="1080"/>
          <w:tab w:val="num" w:pos="720"/>
        </w:tabs>
        <w:ind w:left="720"/>
        <w:rPr>
          <w:rFonts w:asciiTheme="minorHAnsi" w:hAnsiTheme="minorHAnsi"/>
          <w:color w:val="000000" w:themeColor="text1"/>
          <w:sz w:val="22"/>
          <w:szCs w:val="22"/>
        </w:rPr>
      </w:pPr>
      <w:r w:rsidRPr="00764D47">
        <w:rPr>
          <w:rFonts w:asciiTheme="minorHAnsi" w:hAnsiTheme="minorHAnsi"/>
          <w:color w:val="000000" w:themeColor="text1"/>
          <w:sz w:val="22"/>
          <w:szCs w:val="22"/>
        </w:rPr>
        <w:t xml:space="preserve">Anemometer reading of wind speed and wind direction for any turbine or cluster of </w:t>
      </w:r>
      <w:proofErr w:type="gramStart"/>
      <w:r w:rsidRPr="00764D47">
        <w:rPr>
          <w:rFonts w:asciiTheme="minorHAnsi" w:hAnsiTheme="minorHAnsi"/>
          <w:color w:val="000000" w:themeColor="text1"/>
          <w:sz w:val="22"/>
          <w:szCs w:val="22"/>
        </w:rPr>
        <w:t>turbines</w:t>
      </w:r>
      <w:proofErr w:type="gramEnd"/>
      <w:r w:rsidRPr="00764D47">
        <w:rPr>
          <w:rFonts w:asciiTheme="minorHAnsi" w:hAnsiTheme="minorHAnsi"/>
          <w:color w:val="000000" w:themeColor="text1"/>
          <w:sz w:val="22"/>
          <w:szCs w:val="22"/>
        </w:rPr>
        <w:t xml:space="preserve"> </w:t>
      </w:r>
    </w:p>
    <w:p w14:paraId="57908F39" w14:textId="77777777" w:rsidR="006E4315" w:rsidRPr="00764D47" w:rsidRDefault="006E4315" w:rsidP="006E4315">
      <w:pPr>
        <w:pStyle w:val="DefaultText"/>
        <w:ind w:left="360"/>
        <w:rPr>
          <w:rFonts w:asciiTheme="minorHAnsi" w:hAnsiTheme="minorHAnsi"/>
          <w:color w:val="000000" w:themeColor="text1"/>
          <w:sz w:val="22"/>
          <w:szCs w:val="22"/>
        </w:rPr>
      </w:pPr>
    </w:p>
    <w:p w14:paraId="6CE9FB14" w14:textId="77441536" w:rsidR="006E4315" w:rsidRPr="00764D47" w:rsidRDefault="006E4315" w:rsidP="006E4315">
      <w:pPr>
        <w:pStyle w:val="DefaultText"/>
        <w:ind w:left="360"/>
        <w:rPr>
          <w:rFonts w:asciiTheme="minorHAnsi" w:hAnsiTheme="minorHAnsi"/>
          <w:color w:val="000000" w:themeColor="text1"/>
          <w:sz w:val="22"/>
          <w:szCs w:val="22"/>
        </w:rPr>
      </w:pPr>
      <w:r w:rsidRPr="00764D47">
        <w:rPr>
          <w:rFonts w:asciiTheme="minorHAnsi" w:hAnsiTheme="minorHAnsi"/>
          <w:color w:val="000000" w:themeColor="text1"/>
          <w:sz w:val="22"/>
          <w:szCs w:val="22"/>
        </w:rPr>
        <w:t>*Where the total capacity is &gt;1MW and there is more than one technology applied on the site e.g.</w:t>
      </w:r>
      <w:r w:rsidR="004A5DA7">
        <w:rPr>
          <w:rFonts w:asciiTheme="minorHAnsi" w:hAnsiTheme="minorHAnsi"/>
          <w:color w:val="000000" w:themeColor="text1"/>
          <w:sz w:val="22"/>
          <w:szCs w:val="22"/>
        </w:rPr>
        <w:t>,</w:t>
      </w:r>
      <w:r w:rsidRPr="00764D47">
        <w:rPr>
          <w:rFonts w:asciiTheme="minorHAnsi" w:hAnsiTheme="minorHAnsi"/>
          <w:color w:val="000000" w:themeColor="text1"/>
          <w:sz w:val="22"/>
          <w:szCs w:val="22"/>
        </w:rPr>
        <w:t xml:space="preserve"> battery and solar, the above analogues shall be provided for each technology type.</w:t>
      </w:r>
    </w:p>
    <w:p w14:paraId="4D78A9C9" w14:textId="77777777" w:rsidR="001A30F4" w:rsidRPr="003626CB" w:rsidRDefault="001A30F4" w:rsidP="003626CB">
      <w:pPr>
        <w:pStyle w:val="DefaultText"/>
        <w:rPr>
          <w:rFonts w:asciiTheme="minorHAnsi" w:hAnsiTheme="minorHAnsi" w:cstheme="minorHAnsi"/>
          <w:sz w:val="22"/>
          <w:szCs w:val="22"/>
        </w:rPr>
      </w:pPr>
    </w:p>
    <w:p w14:paraId="2916656E" w14:textId="0DFFA81D" w:rsidR="001A30F4" w:rsidRPr="00FE59C4" w:rsidRDefault="001A30F4" w:rsidP="001A30F4">
      <w:pPr>
        <w:ind w:left="360"/>
        <w:rPr>
          <w:rFonts w:asciiTheme="minorHAnsi" w:hAnsiTheme="minorHAnsi"/>
          <w:b/>
          <w:sz w:val="22"/>
          <w:szCs w:val="22"/>
        </w:rPr>
      </w:pPr>
      <w:r w:rsidRPr="00FE59C4">
        <w:rPr>
          <w:rFonts w:asciiTheme="minorHAnsi" w:hAnsiTheme="minorHAnsi"/>
          <w:b/>
          <w:sz w:val="22"/>
          <w:szCs w:val="22"/>
        </w:rPr>
        <w:t>Indications</w:t>
      </w:r>
    </w:p>
    <w:p w14:paraId="5B3DE588" w14:textId="0CE92AF7" w:rsidR="001A30F4" w:rsidRDefault="001A30F4" w:rsidP="00F976B1">
      <w:pPr>
        <w:pStyle w:val="DefaultText"/>
        <w:numPr>
          <w:ilvl w:val="0"/>
          <w:numId w:val="6"/>
        </w:numPr>
        <w:tabs>
          <w:tab w:val="clear" w:pos="1080"/>
          <w:tab w:val="num" w:pos="720"/>
        </w:tabs>
        <w:ind w:left="720"/>
        <w:rPr>
          <w:rFonts w:asciiTheme="minorHAnsi" w:hAnsiTheme="minorHAnsi"/>
          <w:snapToGrid w:val="0"/>
          <w:sz w:val="22"/>
          <w:szCs w:val="22"/>
        </w:rPr>
      </w:pPr>
      <w:r w:rsidRPr="004C0BF3">
        <w:rPr>
          <w:rFonts w:asciiTheme="minorHAnsi" w:hAnsiTheme="minorHAnsi"/>
          <w:snapToGrid w:val="0"/>
          <w:sz w:val="22"/>
          <w:szCs w:val="22"/>
        </w:rPr>
        <w:t>Double point circuit breaker indication contacts (i.e.</w:t>
      </w:r>
      <w:r w:rsidR="004A5DA7">
        <w:rPr>
          <w:rFonts w:asciiTheme="minorHAnsi" w:hAnsiTheme="minorHAnsi"/>
          <w:snapToGrid w:val="0"/>
          <w:sz w:val="22"/>
          <w:szCs w:val="22"/>
        </w:rPr>
        <w:t>,</w:t>
      </w:r>
      <w:r w:rsidRPr="004C0BF3">
        <w:rPr>
          <w:rFonts w:asciiTheme="minorHAnsi" w:hAnsiTheme="minorHAnsi"/>
          <w:snapToGrid w:val="0"/>
          <w:sz w:val="22"/>
          <w:szCs w:val="22"/>
        </w:rPr>
        <w:t xml:space="preserve"> one open, one closed) shall be provided for the Customer’s m</w:t>
      </w:r>
      <w:r w:rsidRPr="00764D47">
        <w:rPr>
          <w:rFonts w:asciiTheme="minorHAnsi" w:hAnsiTheme="minorHAnsi"/>
          <w:snapToGrid w:val="0"/>
          <w:color w:val="000000" w:themeColor="text1"/>
          <w:sz w:val="22"/>
          <w:szCs w:val="22"/>
        </w:rPr>
        <w:t xml:space="preserve">ain </w:t>
      </w:r>
      <w:bookmarkStart w:id="1" w:name="_Hlk169518114"/>
      <w:r w:rsidR="00C63575" w:rsidRPr="00764D47">
        <w:rPr>
          <w:rFonts w:asciiTheme="minorHAnsi" w:hAnsiTheme="minorHAnsi"/>
          <w:snapToGrid w:val="0"/>
          <w:color w:val="000000" w:themeColor="text1"/>
          <w:sz w:val="22"/>
          <w:szCs w:val="22"/>
        </w:rPr>
        <w:t>incoming</w:t>
      </w:r>
      <w:r w:rsidR="00C63575" w:rsidRPr="00D3466D">
        <w:rPr>
          <w:rFonts w:asciiTheme="minorHAnsi" w:hAnsiTheme="minorHAnsi"/>
          <w:snapToGrid w:val="0"/>
          <w:color w:val="FF0000"/>
          <w:sz w:val="22"/>
          <w:szCs w:val="22"/>
        </w:rPr>
        <w:t xml:space="preserve"> </w:t>
      </w:r>
      <w:r w:rsidR="000E32E1" w:rsidRPr="00D3466D">
        <w:rPr>
          <w:rFonts w:asciiTheme="minorHAnsi" w:hAnsiTheme="minorHAnsi"/>
          <w:snapToGrid w:val="0"/>
          <w:color w:val="FF0000"/>
          <w:sz w:val="22"/>
          <w:szCs w:val="22"/>
        </w:rPr>
        <w:t>132,000/33</w:t>
      </w:r>
      <w:r w:rsidRPr="00D3466D">
        <w:rPr>
          <w:rFonts w:asciiTheme="minorHAnsi" w:hAnsiTheme="minorHAnsi"/>
          <w:snapToGrid w:val="0"/>
          <w:color w:val="FF0000"/>
          <w:sz w:val="22"/>
          <w:szCs w:val="22"/>
        </w:rPr>
        <w:t>,000/</w:t>
      </w:r>
      <w:proofErr w:type="gramStart"/>
      <w:r w:rsidRPr="00D3466D">
        <w:rPr>
          <w:rFonts w:asciiTheme="minorHAnsi" w:hAnsiTheme="minorHAnsi"/>
          <w:snapToGrid w:val="0"/>
          <w:color w:val="FF0000"/>
          <w:sz w:val="22"/>
          <w:szCs w:val="22"/>
        </w:rPr>
        <w:t>11,000</w:t>
      </w:r>
      <w:bookmarkEnd w:id="1"/>
      <w:r w:rsidRPr="00D3466D">
        <w:rPr>
          <w:rFonts w:asciiTheme="minorHAnsi" w:hAnsiTheme="minorHAnsi"/>
          <w:snapToGrid w:val="0"/>
          <w:color w:val="000000" w:themeColor="text1"/>
          <w:sz w:val="22"/>
          <w:szCs w:val="22"/>
        </w:rPr>
        <w:t xml:space="preserve"> </w:t>
      </w:r>
      <w:r w:rsidRPr="004C0BF3">
        <w:rPr>
          <w:rFonts w:asciiTheme="minorHAnsi" w:hAnsiTheme="minorHAnsi"/>
          <w:snapToGrid w:val="0"/>
          <w:sz w:val="22"/>
          <w:szCs w:val="22"/>
        </w:rPr>
        <w:t>volt</w:t>
      </w:r>
      <w:proofErr w:type="gramEnd"/>
      <w:r w:rsidRPr="004C0BF3">
        <w:rPr>
          <w:rFonts w:asciiTheme="minorHAnsi" w:hAnsiTheme="minorHAnsi"/>
          <w:snapToGrid w:val="0"/>
          <w:sz w:val="22"/>
          <w:szCs w:val="22"/>
        </w:rPr>
        <w:t xml:space="preserve"> circuit breaker</w:t>
      </w:r>
      <w:r w:rsidR="00C63575">
        <w:rPr>
          <w:rFonts w:asciiTheme="minorHAnsi" w:hAnsiTheme="minorHAnsi"/>
          <w:snapToGrid w:val="0"/>
          <w:sz w:val="22"/>
          <w:szCs w:val="22"/>
        </w:rPr>
        <w:t>(s)</w:t>
      </w:r>
      <w:r w:rsidRPr="004C0BF3">
        <w:rPr>
          <w:rFonts w:asciiTheme="minorHAnsi" w:hAnsiTheme="minorHAnsi"/>
          <w:snapToGrid w:val="0"/>
          <w:sz w:val="22"/>
          <w:szCs w:val="22"/>
        </w:rPr>
        <w:t xml:space="preserve"> on the Customer’s installation.</w:t>
      </w:r>
    </w:p>
    <w:p w14:paraId="524DABD2" w14:textId="55A1BCBE" w:rsidR="005B3D12" w:rsidRDefault="005B3D12" w:rsidP="005B3D12">
      <w:pPr>
        <w:pStyle w:val="DefaultText"/>
        <w:rPr>
          <w:rFonts w:asciiTheme="minorHAnsi" w:hAnsiTheme="minorHAnsi"/>
          <w:snapToGrid w:val="0"/>
          <w:sz w:val="22"/>
          <w:szCs w:val="22"/>
        </w:rPr>
      </w:pPr>
    </w:p>
    <w:p w14:paraId="6D3D8F25" w14:textId="441DA451" w:rsidR="005B3D12" w:rsidRPr="00764D47" w:rsidRDefault="005B3D12" w:rsidP="00C10362">
      <w:pPr>
        <w:ind w:firstLine="360"/>
        <w:rPr>
          <w:b/>
          <w:bCs/>
          <w:snapToGrid w:val="0"/>
        </w:rPr>
      </w:pPr>
      <w:r w:rsidRPr="00764D47">
        <w:rPr>
          <w:b/>
          <w:bCs/>
          <w:snapToGrid w:val="0"/>
        </w:rPr>
        <w:t>Telephone circuits</w:t>
      </w:r>
    </w:p>
    <w:p w14:paraId="6DA9671D" w14:textId="3B1AE96F" w:rsidR="005B3D12" w:rsidRPr="00764D47" w:rsidRDefault="005B3D12" w:rsidP="003626CB">
      <w:pPr>
        <w:numPr>
          <w:ilvl w:val="0"/>
          <w:numId w:val="6"/>
        </w:numPr>
        <w:tabs>
          <w:tab w:val="clear" w:pos="1080"/>
          <w:tab w:val="num" w:pos="720"/>
        </w:tabs>
        <w:spacing w:before="120" w:after="120"/>
        <w:ind w:left="720"/>
        <w:jc w:val="left"/>
        <w:rPr>
          <w:rFonts w:ascii="Calibri" w:hAnsi="Calibri"/>
          <w:color w:val="000000" w:themeColor="text1"/>
          <w:sz w:val="22"/>
          <w:szCs w:val="22"/>
        </w:rPr>
      </w:pPr>
      <w:r w:rsidRPr="00764D47">
        <w:rPr>
          <w:rFonts w:ascii="Calibri" w:hAnsi="Calibri"/>
          <w:color w:val="000000" w:themeColor="text1"/>
          <w:sz w:val="22"/>
          <w:szCs w:val="22"/>
        </w:rPr>
        <w:t>Public Switched Telephone Network (PSTN) or SP approved equivalent</w:t>
      </w:r>
    </w:p>
    <w:p w14:paraId="16E5BA4D" w14:textId="77777777" w:rsidR="005B3D12" w:rsidRPr="00764D47" w:rsidRDefault="005B3D12" w:rsidP="003626CB">
      <w:pPr>
        <w:numPr>
          <w:ilvl w:val="0"/>
          <w:numId w:val="6"/>
        </w:numPr>
        <w:tabs>
          <w:tab w:val="clear" w:pos="1080"/>
          <w:tab w:val="num" w:pos="720"/>
        </w:tabs>
        <w:spacing w:before="120" w:after="120"/>
        <w:ind w:left="720"/>
        <w:jc w:val="left"/>
        <w:rPr>
          <w:rFonts w:ascii="Calibri" w:hAnsi="Calibri"/>
          <w:color w:val="000000" w:themeColor="text1"/>
          <w:sz w:val="22"/>
          <w:szCs w:val="22"/>
        </w:rPr>
      </w:pPr>
      <w:r w:rsidRPr="00764D47">
        <w:rPr>
          <w:rFonts w:ascii="Calibri" w:hAnsi="Calibri"/>
          <w:color w:val="000000" w:themeColor="text1"/>
          <w:sz w:val="22"/>
          <w:szCs w:val="22"/>
        </w:rPr>
        <w:t xml:space="preserve">Protection </w:t>
      </w:r>
      <w:proofErr w:type="spellStart"/>
      <w:r w:rsidRPr="00764D47">
        <w:rPr>
          <w:rFonts w:ascii="Calibri" w:hAnsi="Calibri"/>
          <w:color w:val="000000" w:themeColor="text1"/>
          <w:sz w:val="22"/>
          <w:szCs w:val="22"/>
        </w:rPr>
        <w:t>intertripping</w:t>
      </w:r>
      <w:proofErr w:type="spellEnd"/>
    </w:p>
    <w:p w14:paraId="0628CBB5" w14:textId="702AE2EA" w:rsidR="005B3D12" w:rsidRPr="00764D47" w:rsidRDefault="005B3D12" w:rsidP="003626CB">
      <w:pPr>
        <w:numPr>
          <w:ilvl w:val="0"/>
          <w:numId w:val="6"/>
        </w:numPr>
        <w:tabs>
          <w:tab w:val="clear" w:pos="1080"/>
          <w:tab w:val="num" w:pos="720"/>
        </w:tabs>
        <w:spacing w:before="120" w:after="120"/>
        <w:ind w:left="720"/>
        <w:jc w:val="left"/>
        <w:rPr>
          <w:rFonts w:ascii="Calibri" w:hAnsi="Calibri"/>
          <w:color w:val="000000" w:themeColor="text1"/>
          <w:sz w:val="22"/>
          <w:szCs w:val="22"/>
        </w:rPr>
      </w:pPr>
      <w:r w:rsidRPr="00764D47">
        <w:rPr>
          <w:rFonts w:ascii="Calibri" w:hAnsi="Calibri"/>
          <w:color w:val="000000" w:themeColor="text1"/>
          <w:sz w:val="22"/>
          <w:szCs w:val="22"/>
        </w:rPr>
        <w:t xml:space="preserve">SCADA (System </w:t>
      </w:r>
      <w:r w:rsidR="003626CB">
        <w:rPr>
          <w:rFonts w:ascii="Calibri" w:hAnsi="Calibri"/>
          <w:color w:val="000000" w:themeColor="text1"/>
          <w:sz w:val="22"/>
          <w:szCs w:val="22"/>
        </w:rPr>
        <w:t>C</w:t>
      </w:r>
      <w:r w:rsidRPr="00764D47">
        <w:rPr>
          <w:rFonts w:ascii="Calibri" w:hAnsi="Calibri"/>
          <w:color w:val="000000" w:themeColor="text1"/>
          <w:sz w:val="22"/>
          <w:szCs w:val="22"/>
        </w:rPr>
        <w:t>ontrol and Data Acquisition equipment)</w:t>
      </w:r>
    </w:p>
    <w:p w14:paraId="661B86EA" w14:textId="77777777" w:rsidR="005B3D12" w:rsidRPr="00764D47" w:rsidRDefault="005B3D12" w:rsidP="00FE23CF">
      <w:pPr>
        <w:numPr>
          <w:ilvl w:val="0"/>
          <w:numId w:val="6"/>
        </w:numPr>
        <w:spacing w:before="120" w:after="120"/>
        <w:jc w:val="left"/>
        <w:rPr>
          <w:rFonts w:ascii="Calibri" w:hAnsi="Calibri"/>
          <w:color w:val="000000" w:themeColor="text1"/>
          <w:sz w:val="22"/>
          <w:szCs w:val="22"/>
        </w:rPr>
      </w:pPr>
      <w:r w:rsidRPr="00764D47">
        <w:rPr>
          <w:rFonts w:ascii="Calibri" w:hAnsi="Calibri"/>
          <w:color w:val="000000" w:themeColor="text1"/>
          <w:sz w:val="22"/>
          <w:szCs w:val="22"/>
        </w:rPr>
        <w:t>Power Quality Monitor (</w:t>
      </w:r>
      <w:proofErr w:type="spellStart"/>
      <w:r w:rsidRPr="00764D47">
        <w:rPr>
          <w:rFonts w:ascii="Calibri" w:hAnsi="Calibri"/>
          <w:color w:val="000000" w:themeColor="text1"/>
          <w:sz w:val="22"/>
          <w:szCs w:val="22"/>
        </w:rPr>
        <w:t>PQR</w:t>
      </w:r>
      <w:proofErr w:type="spellEnd"/>
      <w:r w:rsidRPr="00764D47">
        <w:rPr>
          <w:rFonts w:ascii="Calibri" w:hAnsi="Calibri"/>
          <w:color w:val="000000" w:themeColor="text1"/>
          <w:sz w:val="22"/>
          <w:szCs w:val="22"/>
        </w:rPr>
        <w:t>)</w:t>
      </w:r>
    </w:p>
    <w:p w14:paraId="38D2A53B" w14:textId="48E6CEF0" w:rsidR="005B3D12" w:rsidRDefault="005B3D12" w:rsidP="005B3D12">
      <w:pPr>
        <w:pStyle w:val="DefaultText"/>
        <w:rPr>
          <w:rFonts w:asciiTheme="minorHAnsi" w:hAnsiTheme="minorHAnsi"/>
          <w:snapToGrid w:val="0"/>
          <w:sz w:val="22"/>
          <w:szCs w:val="22"/>
        </w:rPr>
      </w:pPr>
    </w:p>
    <w:p w14:paraId="52569420" w14:textId="7486A8FC" w:rsidR="00BA38FD" w:rsidRPr="00A8267E" w:rsidRDefault="00BA38FD" w:rsidP="00BA38FD">
      <w:pPr>
        <w:pStyle w:val="Heading3"/>
        <w:spacing w:before="120" w:after="120"/>
        <w:rPr>
          <w:b/>
          <w:bCs/>
          <w:sz w:val="22"/>
          <w:szCs w:val="22"/>
          <w:lang w:val="en-US"/>
        </w:rPr>
      </w:pPr>
      <w:r>
        <w:rPr>
          <w:b/>
          <w:bCs/>
          <w:sz w:val="22"/>
          <w:szCs w:val="22"/>
          <w:lang w:val="en-US"/>
        </w:rPr>
        <w:t>safety</w:t>
      </w:r>
    </w:p>
    <w:p w14:paraId="2C14D83D" w14:textId="0334031E" w:rsidR="003626CB" w:rsidRDefault="00256734" w:rsidP="003626CB">
      <w:pPr>
        <w:rPr>
          <w:rFonts w:asciiTheme="minorHAnsi" w:hAnsiTheme="minorHAnsi"/>
          <w:color w:val="000000" w:themeColor="text1"/>
          <w:sz w:val="22"/>
          <w:szCs w:val="22"/>
        </w:rPr>
      </w:pPr>
      <w:r w:rsidRPr="00517390">
        <w:rPr>
          <w:rFonts w:asciiTheme="minorHAnsi" w:hAnsiTheme="minorHAnsi"/>
          <w:color w:val="000000" w:themeColor="text1"/>
          <w:sz w:val="22"/>
          <w:szCs w:val="22"/>
        </w:rPr>
        <w:t xml:space="preserve">The Customer, in accordance with Engineering Recommendation S34, must establish whether the substation is a “hot” site, having a rise of earth potential exceeding the present limit of 650V for any earth fault on the site. If the substation is declared “hot” then the Customer must install appropriate barrier and isolation facilities in all wiring and communication circuits which may be referred to </w:t>
      </w:r>
      <w:r w:rsidR="00C57368">
        <w:rPr>
          <w:rFonts w:asciiTheme="minorHAnsi" w:hAnsiTheme="minorHAnsi"/>
          <w:color w:val="000000" w:themeColor="text1"/>
          <w:sz w:val="22"/>
          <w:szCs w:val="22"/>
        </w:rPr>
        <w:t xml:space="preserve">as </w:t>
      </w:r>
      <w:r w:rsidRPr="00517390">
        <w:rPr>
          <w:rFonts w:asciiTheme="minorHAnsi" w:hAnsiTheme="minorHAnsi"/>
          <w:color w:val="000000" w:themeColor="text1"/>
          <w:sz w:val="22"/>
          <w:szCs w:val="22"/>
        </w:rPr>
        <w:t>a remote earth potential. It will also be necessary to ensure that appropriate safety procedures are used when working on these facilities.</w:t>
      </w:r>
    </w:p>
    <w:p w14:paraId="3E5A6D30" w14:textId="77777777" w:rsidR="003626CB" w:rsidRDefault="003626CB" w:rsidP="003626CB">
      <w:pPr>
        <w:rPr>
          <w:rFonts w:asciiTheme="minorHAnsi" w:hAnsiTheme="minorHAnsi"/>
          <w:color w:val="000000" w:themeColor="text1"/>
          <w:sz w:val="22"/>
          <w:szCs w:val="22"/>
        </w:rPr>
      </w:pPr>
    </w:p>
    <w:p w14:paraId="0ECDE0EC" w14:textId="126E49E0" w:rsidR="00256734" w:rsidRPr="00517390" w:rsidRDefault="00256734" w:rsidP="003626CB">
      <w:pPr>
        <w:rPr>
          <w:rFonts w:asciiTheme="minorHAnsi" w:hAnsiTheme="minorHAnsi"/>
          <w:color w:val="000000" w:themeColor="text1"/>
          <w:sz w:val="22"/>
          <w:szCs w:val="22"/>
        </w:rPr>
      </w:pPr>
      <w:r w:rsidRPr="00517390">
        <w:rPr>
          <w:rFonts w:asciiTheme="minorHAnsi" w:hAnsiTheme="minorHAnsi"/>
          <w:color w:val="000000" w:themeColor="text1"/>
          <w:sz w:val="22"/>
          <w:szCs w:val="22"/>
        </w:rPr>
        <w:t xml:space="preserve">As indicated in the Electricity Safety, Quality and Continuity Regulations 2002 (as amended from time to time) Regulation 26 (as amended) </w:t>
      </w:r>
      <w:proofErr w:type="gramStart"/>
      <w:r w:rsidRPr="00517390">
        <w:rPr>
          <w:rFonts w:asciiTheme="minorHAnsi" w:hAnsiTheme="minorHAnsi"/>
          <w:color w:val="000000" w:themeColor="text1"/>
          <w:sz w:val="22"/>
          <w:szCs w:val="22"/>
        </w:rPr>
        <w:t>has to</w:t>
      </w:r>
      <w:proofErr w:type="gramEnd"/>
      <w:r w:rsidRPr="00517390">
        <w:rPr>
          <w:rFonts w:asciiTheme="minorHAnsi" w:hAnsiTheme="minorHAnsi"/>
          <w:color w:val="000000" w:themeColor="text1"/>
          <w:sz w:val="22"/>
          <w:szCs w:val="22"/>
        </w:rPr>
        <w:t xml:space="preserve"> be complied with and the detail is outlined in Schedule 3. In this case application is made </w:t>
      </w:r>
      <w:proofErr w:type="gramStart"/>
      <w:r w:rsidRPr="00517390">
        <w:rPr>
          <w:rFonts w:asciiTheme="minorHAnsi" w:hAnsiTheme="minorHAnsi"/>
          <w:color w:val="000000" w:themeColor="text1"/>
          <w:sz w:val="22"/>
          <w:szCs w:val="22"/>
        </w:rPr>
        <w:t>on the basis of</w:t>
      </w:r>
      <w:proofErr w:type="gramEnd"/>
      <w:r w:rsidRPr="00517390">
        <w:rPr>
          <w:rFonts w:asciiTheme="minorHAnsi" w:hAnsiTheme="minorHAnsi"/>
          <w:color w:val="000000" w:themeColor="text1"/>
          <w:sz w:val="22"/>
          <w:szCs w:val="22"/>
        </w:rPr>
        <w:t xml:space="preserve"> Part I and Part II, but in general Part II will apply, since parallel operation will be the normal method of operation.</w:t>
      </w:r>
    </w:p>
    <w:p w14:paraId="0B3A7BA1" w14:textId="77777777" w:rsidR="00256734" w:rsidRPr="00517390" w:rsidRDefault="00256734" w:rsidP="00256734">
      <w:pPr>
        <w:rPr>
          <w:rFonts w:asciiTheme="minorHAnsi" w:hAnsiTheme="minorHAnsi"/>
          <w:color w:val="000000" w:themeColor="text1"/>
          <w:sz w:val="22"/>
          <w:szCs w:val="22"/>
        </w:rPr>
      </w:pPr>
    </w:p>
    <w:p w14:paraId="5DA58450" w14:textId="77777777" w:rsidR="00256734" w:rsidRPr="00517390" w:rsidRDefault="00256734" w:rsidP="00256734">
      <w:pPr>
        <w:rPr>
          <w:rFonts w:asciiTheme="minorHAnsi" w:hAnsiTheme="minorHAnsi"/>
          <w:color w:val="000000" w:themeColor="text1"/>
          <w:sz w:val="22"/>
          <w:szCs w:val="22"/>
        </w:rPr>
      </w:pPr>
      <w:r w:rsidRPr="00517390">
        <w:rPr>
          <w:rFonts w:asciiTheme="minorHAnsi" w:hAnsiTheme="minorHAnsi"/>
          <w:color w:val="000000" w:themeColor="text1"/>
          <w:sz w:val="22"/>
          <w:szCs w:val="22"/>
        </w:rPr>
        <w:t>Synchronisation will be automatic and controlled by the Customer on its own circuit breakers.</w:t>
      </w:r>
    </w:p>
    <w:p w14:paraId="31D1CD13" w14:textId="77777777" w:rsidR="00256734" w:rsidRPr="00517390" w:rsidRDefault="00256734" w:rsidP="00256734">
      <w:pPr>
        <w:rPr>
          <w:rFonts w:asciiTheme="minorHAnsi" w:hAnsiTheme="minorHAnsi"/>
          <w:color w:val="000000" w:themeColor="text1"/>
          <w:sz w:val="22"/>
          <w:szCs w:val="22"/>
        </w:rPr>
      </w:pPr>
    </w:p>
    <w:p w14:paraId="58B52DD7" w14:textId="77777777" w:rsidR="00256734" w:rsidRPr="00517390" w:rsidRDefault="00256734" w:rsidP="00256734">
      <w:pPr>
        <w:rPr>
          <w:rFonts w:asciiTheme="minorHAnsi" w:hAnsiTheme="minorHAnsi"/>
          <w:color w:val="000000" w:themeColor="text1"/>
          <w:sz w:val="22"/>
          <w:szCs w:val="22"/>
        </w:rPr>
      </w:pPr>
      <w:r w:rsidRPr="00517390">
        <w:rPr>
          <w:rFonts w:asciiTheme="minorHAnsi" w:hAnsiTheme="minorHAnsi"/>
          <w:color w:val="000000" w:themeColor="text1"/>
          <w:sz w:val="22"/>
          <w:szCs w:val="22"/>
        </w:rPr>
        <w:t>The Company will maintain records of plant maintenance and failure of the Company’s equipment and the Customer will maintain records of plant maintenance and failure of the Customer’s Equipment.</w:t>
      </w:r>
    </w:p>
    <w:p w14:paraId="25D4BFFE" w14:textId="24D08CD2" w:rsidR="00256734" w:rsidRPr="00764D47" w:rsidRDefault="00256734" w:rsidP="00256734">
      <w:pPr>
        <w:rPr>
          <w:rFonts w:ascii="Calibri" w:hAnsi="Calibri"/>
          <w:color w:val="000000" w:themeColor="text1"/>
          <w:sz w:val="22"/>
          <w:szCs w:val="22"/>
        </w:rPr>
      </w:pPr>
      <w:r w:rsidRPr="00764D47">
        <w:rPr>
          <w:rFonts w:ascii="Calibri" w:hAnsi="Calibri"/>
          <w:color w:val="000000" w:themeColor="text1"/>
          <w:sz w:val="22"/>
          <w:szCs w:val="22"/>
        </w:rPr>
        <w:lastRenderedPageBreak/>
        <w:t xml:space="preserve">The normal method of communication between both parties will be through the Communication Channel detailed in </w:t>
      </w:r>
      <w:r w:rsidRPr="00D3466D">
        <w:rPr>
          <w:rFonts w:ascii="Calibri" w:hAnsi="Calibri"/>
          <w:color w:val="000000" w:themeColor="text1"/>
          <w:sz w:val="22"/>
          <w:szCs w:val="22"/>
        </w:rPr>
        <w:t xml:space="preserve">Appendix </w:t>
      </w:r>
      <w:r w:rsidR="00D3466D" w:rsidRPr="00D3466D">
        <w:rPr>
          <w:rFonts w:ascii="Calibri" w:hAnsi="Calibri"/>
          <w:color w:val="000000" w:themeColor="text1"/>
          <w:sz w:val="22"/>
          <w:szCs w:val="22"/>
        </w:rPr>
        <w:t>3</w:t>
      </w:r>
      <w:r w:rsidRPr="00764D47">
        <w:rPr>
          <w:rFonts w:ascii="Calibri" w:hAnsi="Calibri"/>
          <w:color w:val="000000" w:themeColor="text1"/>
          <w:sz w:val="22"/>
          <w:szCs w:val="22"/>
        </w:rPr>
        <w:t>.</w:t>
      </w:r>
    </w:p>
    <w:p w14:paraId="6DD64BFC" w14:textId="77777777" w:rsidR="00256734" w:rsidRPr="00764D47" w:rsidRDefault="00256734" w:rsidP="00256734">
      <w:pPr>
        <w:rPr>
          <w:rFonts w:ascii="Calibri" w:hAnsi="Calibri"/>
          <w:color w:val="000000" w:themeColor="text1"/>
          <w:sz w:val="22"/>
          <w:szCs w:val="22"/>
        </w:rPr>
      </w:pPr>
    </w:p>
    <w:p w14:paraId="512E0525" w14:textId="7CAA61EF" w:rsidR="00256734" w:rsidRPr="00764D47" w:rsidRDefault="00256734" w:rsidP="00256734">
      <w:pPr>
        <w:rPr>
          <w:rFonts w:ascii="Calibri" w:hAnsi="Calibri"/>
          <w:color w:val="000000" w:themeColor="text1"/>
          <w:sz w:val="22"/>
          <w:szCs w:val="22"/>
        </w:rPr>
      </w:pPr>
      <w:r w:rsidRPr="00764D47">
        <w:rPr>
          <w:rFonts w:ascii="Calibri" w:hAnsi="Calibri"/>
          <w:color w:val="000000" w:themeColor="text1"/>
          <w:sz w:val="22"/>
          <w:szCs w:val="22"/>
        </w:rPr>
        <w:t xml:space="preserve">Both parties shall ensure that all persons carrying out operations on their installation or equipment are authorised and competent. Details of </w:t>
      </w:r>
      <w:r w:rsidR="00D3466D" w:rsidRPr="00764D47">
        <w:rPr>
          <w:rFonts w:ascii="Calibri" w:hAnsi="Calibri"/>
          <w:color w:val="000000" w:themeColor="text1"/>
          <w:sz w:val="22"/>
          <w:szCs w:val="22"/>
        </w:rPr>
        <w:t>both</w:t>
      </w:r>
      <w:r w:rsidRPr="00764D47">
        <w:rPr>
          <w:rFonts w:ascii="Calibri" w:hAnsi="Calibri"/>
          <w:color w:val="000000" w:themeColor="text1"/>
          <w:sz w:val="22"/>
          <w:szCs w:val="22"/>
        </w:rPr>
        <w:t xml:space="preserve"> parties Authorised Persons can be obtained through the Communication Channels detailed </w:t>
      </w:r>
      <w:r w:rsidRPr="00D3466D">
        <w:rPr>
          <w:rFonts w:ascii="Calibri" w:hAnsi="Calibri"/>
          <w:color w:val="000000" w:themeColor="text1"/>
          <w:sz w:val="22"/>
          <w:szCs w:val="22"/>
        </w:rPr>
        <w:t xml:space="preserve">in Appendix </w:t>
      </w:r>
      <w:r w:rsidR="00D3466D">
        <w:rPr>
          <w:rFonts w:ascii="Calibri" w:hAnsi="Calibri"/>
          <w:color w:val="000000" w:themeColor="text1"/>
          <w:sz w:val="22"/>
          <w:szCs w:val="22"/>
        </w:rPr>
        <w:t>3</w:t>
      </w:r>
      <w:r w:rsidRPr="00764D47">
        <w:rPr>
          <w:rFonts w:ascii="Calibri" w:hAnsi="Calibri"/>
          <w:color w:val="000000" w:themeColor="text1"/>
          <w:sz w:val="22"/>
          <w:szCs w:val="22"/>
        </w:rPr>
        <w:t>. The Customer's Shift Manager will keep a record of any condition, occurrence or incident which could affect the safety of the Company's personnel and inform the Company. The Company's Control Engineer will keep a record of any condition occurrence or incident which could affect the safety of the Customer's personnel and inform the Customer.</w:t>
      </w:r>
    </w:p>
    <w:p w14:paraId="6D884D5B" w14:textId="77777777" w:rsidR="00256734" w:rsidRPr="00764D47" w:rsidRDefault="00256734" w:rsidP="00256734">
      <w:pPr>
        <w:rPr>
          <w:rFonts w:ascii="Calibri" w:hAnsi="Calibri"/>
          <w:color w:val="000000" w:themeColor="text1"/>
          <w:sz w:val="22"/>
          <w:szCs w:val="22"/>
        </w:rPr>
      </w:pPr>
    </w:p>
    <w:p w14:paraId="210C91FF" w14:textId="77777777" w:rsidR="00256734" w:rsidRPr="00764D47" w:rsidRDefault="00256734" w:rsidP="00256734">
      <w:pPr>
        <w:rPr>
          <w:rFonts w:ascii="Calibri" w:hAnsi="Calibri"/>
          <w:color w:val="000000" w:themeColor="text1"/>
          <w:sz w:val="22"/>
          <w:szCs w:val="22"/>
        </w:rPr>
      </w:pPr>
      <w:r w:rsidRPr="00764D47">
        <w:rPr>
          <w:rFonts w:ascii="Calibri" w:hAnsi="Calibri"/>
          <w:color w:val="000000" w:themeColor="text1"/>
          <w:sz w:val="22"/>
          <w:szCs w:val="22"/>
        </w:rPr>
        <w:t xml:space="preserve">The Customer shall ensure that all Plant and/or apparatus under its control </w:t>
      </w:r>
      <w:proofErr w:type="gramStart"/>
      <w:r w:rsidRPr="00764D47">
        <w:rPr>
          <w:rFonts w:ascii="Calibri" w:hAnsi="Calibri"/>
          <w:color w:val="000000" w:themeColor="text1"/>
          <w:sz w:val="22"/>
          <w:szCs w:val="22"/>
        </w:rPr>
        <w:t>is capable of withstanding</w:t>
      </w:r>
      <w:proofErr w:type="gramEnd"/>
      <w:r w:rsidRPr="00764D47">
        <w:rPr>
          <w:rFonts w:ascii="Calibri" w:hAnsi="Calibri"/>
          <w:color w:val="000000" w:themeColor="text1"/>
          <w:sz w:val="22"/>
          <w:szCs w:val="22"/>
        </w:rPr>
        <w:t xml:space="preserve"> the prospective fault current associated with all sources of electrical energy.</w:t>
      </w:r>
    </w:p>
    <w:p w14:paraId="7A49B9E0" w14:textId="77777777" w:rsidR="00256734" w:rsidRPr="00764D47" w:rsidRDefault="00256734" w:rsidP="00256734">
      <w:pPr>
        <w:rPr>
          <w:rFonts w:ascii="Calibri" w:hAnsi="Calibri"/>
          <w:color w:val="000000" w:themeColor="text1"/>
          <w:sz w:val="22"/>
          <w:szCs w:val="22"/>
        </w:rPr>
      </w:pPr>
    </w:p>
    <w:p w14:paraId="796CC932" w14:textId="77777777" w:rsidR="00256734" w:rsidRPr="00764D47" w:rsidRDefault="00256734" w:rsidP="00256734">
      <w:pPr>
        <w:rPr>
          <w:rFonts w:ascii="Calibri" w:hAnsi="Calibri"/>
          <w:color w:val="000000" w:themeColor="text1"/>
          <w:sz w:val="22"/>
          <w:szCs w:val="22"/>
        </w:rPr>
      </w:pPr>
      <w:r w:rsidRPr="00764D47">
        <w:rPr>
          <w:rFonts w:ascii="Calibri" w:hAnsi="Calibri"/>
          <w:color w:val="000000" w:themeColor="text1"/>
          <w:sz w:val="22"/>
          <w:szCs w:val="22"/>
        </w:rPr>
        <w:t>The Customer shall post a copy for inspection near the Exit Point and keep up to date the following information as required by Schedule 3 Part II section 3(h) of the Regulations and the Distribution Code DPC5.</w:t>
      </w:r>
      <w:proofErr w:type="gramStart"/>
      <w:r w:rsidRPr="00764D47">
        <w:rPr>
          <w:rFonts w:ascii="Calibri" w:hAnsi="Calibri"/>
          <w:color w:val="000000" w:themeColor="text1"/>
          <w:sz w:val="22"/>
          <w:szCs w:val="22"/>
        </w:rPr>
        <w:t>4.3;</w:t>
      </w:r>
      <w:proofErr w:type="gramEnd"/>
    </w:p>
    <w:p w14:paraId="5D6F890F" w14:textId="77777777" w:rsidR="00256734" w:rsidRPr="00764D47" w:rsidRDefault="00256734" w:rsidP="00F976B1">
      <w:pPr>
        <w:numPr>
          <w:ilvl w:val="0"/>
          <w:numId w:val="14"/>
        </w:numPr>
        <w:tabs>
          <w:tab w:val="clear" w:pos="360"/>
          <w:tab w:val="num" w:pos="851"/>
        </w:tabs>
        <w:spacing w:before="120" w:after="120"/>
        <w:ind w:left="851" w:hanging="284"/>
        <w:jc w:val="left"/>
        <w:rPr>
          <w:rFonts w:ascii="Calibri" w:hAnsi="Calibri"/>
          <w:color w:val="000000" w:themeColor="text1"/>
          <w:sz w:val="22"/>
          <w:szCs w:val="22"/>
        </w:rPr>
      </w:pPr>
      <w:r w:rsidRPr="00764D47">
        <w:rPr>
          <w:rFonts w:ascii="Calibri" w:hAnsi="Calibri"/>
          <w:color w:val="000000" w:themeColor="text1"/>
          <w:sz w:val="22"/>
          <w:szCs w:val="22"/>
        </w:rPr>
        <w:t>A System Diagram.</w:t>
      </w:r>
    </w:p>
    <w:p w14:paraId="1AE9F512" w14:textId="77777777" w:rsidR="00256734" w:rsidRPr="00764D47" w:rsidRDefault="00256734" w:rsidP="00F976B1">
      <w:pPr>
        <w:numPr>
          <w:ilvl w:val="0"/>
          <w:numId w:val="14"/>
        </w:numPr>
        <w:tabs>
          <w:tab w:val="clear" w:pos="360"/>
          <w:tab w:val="num" w:pos="851"/>
        </w:tabs>
        <w:spacing w:before="120" w:after="120"/>
        <w:ind w:left="851" w:hanging="284"/>
        <w:jc w:val="left"/>
        <w:rPr>
          <w:rFonts w:ascii="Calibri" w:hAnsi="Calibri"/>
          <w:color w:val="000000" w:themeColor="text1"/>
          <w:sz w:val="22"/>
          <w:szCs w:val="22"/>
        </w:rPr>
      </w:pPr>
      <w:r w:rsidRPr="00764D47">
        <w:rPr>
          <w:rFonts w:ascii="Calibri" w:hAnsi="Calibri"/>
          <w:color w:val="000000" w:themeColor="text1"/>
          <w:sz w:val="22"/>
          <w:szCs w:val="22"/>
        </w:rPr>
        <w:t xml:space="preserve">A Schedule showing the Control Engineer, Occupier, Safety </w:t>
      </w:r>
      <w:proofErr w:type="gramStart"/>
      <w:r w:rsidRPr="00764D47">
        <w:rPr>
          <w:rFonts w:ascii="Calibri" w:hAnsi="Calibri"/>
          <w:color w:val="000000" w:themeColor="text1"/>
          <w:sz w:val="22"/>
          <w:szCs w:val="22"/>
        </w:rPr>
        <w:t>Rules</w:t>
      </w:r>
      <w:proofErr w:type="gramEnd"/>
      <w:r w:rsidRPr="00764D47">
        <w:rPr>
          <w:rFonts w:ascii="Calibri" w:hAnsi="Calibri"/>
          <w:color w:val="000000" w:themeColor="text1"/>
          <w:sz w:val="22"/>
          <w:szCs w:val="22"/>
        </w:rPr>
        <w:t xml:space="preserve"> and ownership applicable to the control and maintenance of electrical plant.</w:t>
      </w:r>
    </w:p>
    <w:p w14:paraId="1C6B673E" w14:textId="77777777" w:rsidR="00256734" w:rsidRPr="00764D47" w:rsidRDefault="00256734" w:rsidP="00F976B1">
      <w:pPr>
        <w:pStyle w:val="BodyText3"/>
        <w:numPr>
          <w:ilvl w:val="0"/>
          <w:numId w:val="14"/>
        </w:numPr>
        <w:tabs>
          <w:tab w:val="clear" w:pos="360"/>
          <w:tab w:val="num" w:pos="851"/>
        </w:tabs>
        <w:spacing w:before="120" w:after="120"/>
        <w:ind w:left="851" w:hanging="284"/>
        <w:rPr>
          <w:rFonts w:ascii="Calibri" w:hAnsi="Calibri"/>
          <w:b w:val="0"/>
          <w:color w:val="000000" w:themeColor="text1"/>
          <w:sz w:val="22"/>
          <w:szCs w:val="22"/>
        </w:rPr>
      </w:pPr>
      <w:r w:rsidRPr="00764D47">
        <w:rPr>
          <w:rFonts w:ascii="Calibri" w:hAnsi="Calibri"/>
          <w:b w:val="0"/>
          <w:color w:val="000000" w:themeColor="text1"/>
          <w:sz w:val="22"/>
          <w:szCs w:val="22"/>
        </w:rPr>
        <w:t>A Schedule of agreed protection settings and the result of tests.</w:t>
      </w:r>
    </w:p>
    <w:p w14:paraId="5F6475BC" w14:textId="77777777" w:rsidR="00256734" w:rsidRPr="00764D47" w:rsidRDefault="00256734" w:rsidP="00F976B1">
      <w:pPr>
        <w:pStyle w:val="BodyText3"/>
        <w:numPr>
          <w:ilvl w:val="0"/>
          <w:numId w:val="14"/>
        </w:numPr>
        <w:tabs>
          <w:tab w:val="clear" w:pos="360"/>
          <w:tab w:val="num" w:pos="851"/>
        </w:tabs>
        <w:spacing w:before="120" w:after="120"/>
        <w:ind w:left="851" w:hanging="284"/>
        <w:rPr>
          <w:rFonts w:ascii="Calibri" w:hAnsi="Calibri"/>
          <w:b w:val="0"/>
          <w:color w:val="000000" w:themeColor="text1"/>
          <w:sz w:val="22"/>
          <w:szCs w:val="22"/>
        </w:rPr>
      </w:pPr>
      <w:r w:rsidRPr="00764D47">
        <w:rPr>
          <w:rFonts w:ascii="Calibri" w:hAnsi="Calibri"/>
          <w:b w:val="0"/>
          <w:color w:val="000000" w:themeColor="text1"/>
          <w:sz w:val="22"/>
          <w:szCs w:val="22"/>
        </w:rPr>
        <w:t>A Responsibility schedule for equipment at the Exit Point.</w:t>
      </w:r>
    </w:p>
    <w:p w14:paraId="2C05A0B0" w14:textId="77777777" w:rsidR="00256734" w:rsidRPr="00764D47" w:rsidRDefault="00256734" w:rsidP="00256734">
      <w:pPr>
        <w:jc w:val="left"/>
        <w:rPr>
          <w:rFonts w:asciiTheme="minorHAnsi" w:hAnsiTheme="minorHAnsi"/>
          <w:b/>
          <w:bCs/>
          <w:snapToGrid w:val="0"/>
          <w:color w:val="000000" w:themeColor="text1"/>
          <w:sz w:val="22"/>
          <w:szCs w:val="22"/>
          <w:u w:val="single"/>
        </w:rPr>
      </w:pPr>
    </w:p>
    <w:p w14:paraId="6EF24F49" w14:textId="77777777" w:rsidR="00256734" w:rsidRPr="00764D47" w:rsidRDefault="00256734" w:rsidP="00256734">
      <w:pPr>
        <w:pStyle w:val="Heading4"/>
        <w:spacing w:before="120" w:after="120"/>
        <w:ind w:firstLine="0"/>
        <w:rPr>
          <w:color w:val="000000" w:themeColor="text1"/>
        </w:rPr>
      </w:pPr>
      <w:r w:rsidRPr="00764D47">
        <w:rPr>
          <w:color w:val="000000" w:themeColor="text1"/>
        </w:rPr>
        <w:t>Electrical Interconnection</w:t>
      </w:r>
    </w:p>
    <w:p w14:paraId="60D88B12" w14:textId="7DA4EEF5" w:rsidR="00256734" w:rsidRDefault="00256734" w:rsidP="00256734">
      <w:pPr>
        <w:spacing w:before="120" w:after="120"/>
        <w:rPr>
          <w:rFonts w:ascii="Calibri" w:hAnsi="Calibri"/>
          <w:color w:val="000000" w:themeColor="text1"/>
          <w:sz w:val="22"/>
          <w:szCs w:val="22"/>
        </w:rPr>
      </w:pPr>
      <w:r w:rsidRPr="00764D47">
        <w:rPr>
          <w:rFonts w:ascii="Calibri" w:hAnsi="Calibri"/>
          <w:color w:val="000000" w:themeColor="text1"/>
          <w:sz w:val="22"/>
          <w:szCs w:val="22"/>
        </w:rPr>
        <w:t xml:space="preserve">The Customer must ensure that the Customer’s Electrical Installation does not extend beyond the Premises boundary defined in </w:t>
      </w:r>
      <w:r w:rsidRPr="00752126">
        <w:rPr>
          <w:rFonts w:ascii="Calibri" w:hAnsi="Calibri"/>
          <w:color w:val="000000" w:themeColor="text1"/>
          <w:sz w:val="22"/>
          <w:szCs w:val="22"/>
        </w:rPr>
        <w:t xml:space="preserve">Appendix 2, Annexe </w:t>
      </w:r>
      <w:r w:rsidR="00D3466D">
        <w:rPr>
          <w:rFonts w:ascii="Calibri" w:hAnsi="Calibri"/>
          <w:color w:val="000000" w:themeColor="text1"/>
          <w:sz w:val="22"/>
          <w:szCs w:val="22"/>
        </w:rPr>
        <w:t>3</w:t>
      </w:r>
      <w:r w:rsidR="00D3466D" w:rsidRPr="00764D47">
        <w:rPr>
          <w:rFonts w:ascii="Calibri" w:hAnsi="Calibri"/>
          <w:color w:val="000000" w:themeColor="text1"/>
          <w:sz w:val="22"/>
          <w:szCs w:val="22"/>
        </w:rPr>
        <w:t xml:space="preserve"> </w:t>
      </w:r>
      <w:r w:rsidRPr="00764D47">
        <w:rPr>
          <w:rFonts w:ascii="Calibri" w:hAnsi="Calibri"/>
          <w:color w:val="000000" w:themeColor="text1"/>
          <w:sz w:val="22"/>
          <w:szCs w:val="22"/>
        </w:rPr>
        <w:t>and that there is no electrical interconnection with any adjacent premises or installation.</w:t>
      </w:r>
    </w:p>
    <w:p w14:paraId="4B555B0A" w14:textId="77777777" w:rsidR="00256734" w:rsidRDefault="00256734" w:rsidP="00256734">
      <w:pPr>
        <w:pStyle w:val="DefaultText"/>
        <w:spacing w:before="120" w:after="120"/>
        <w:rPr>
          <w:rFonts w:asciiTheme="minorHAnsi" w:hAnsiTheme="minorHAnsi"/>
          <w:snapToGrid w:val="0"/>
          <w:sz w:val="22"/>
          <w:szCs w:val="22"/>
        </w:rPr>
      </w:pPr>
    </w:p>
    <w:p w14:paraId="7E684990" w14:textId="5D6B35BF" w:rsidR="007E097A" w:rsidRPr="00A8267E" w:rsidRDefault="007E097A" w:rsidP="007E097A">
      <w:pPr>
        <w:pStyle w:val="Heading3"/>
        <w:spacing w:before="120" w:after="120"/>
        <w:rPr>
          <w:b/>
          <w:bCs/>
          <w:sz w:val="22"/>
          <w:szCs w:val="22"/>
          <w:lang w:val="en-US"/>
        </w:rPr>
      </w:pPr>
      <w:r>
        <w:rPr>
          <w:b/>
          <w:bCs/>
          <w:sz w:val="22"/>
          <w:szCs w:val="22"/>
          <w:lang w:val="en-US"/>
        </w:rPr>
        <w:t>operational restrictions</w:t>
      </w:r>
    </w:p>
    <w:p w14:paraId="274C01BA" w14:textId="77777777" w:rsidR="00256734" w:rsidRDefault="00256734" w:rsidP="007E097A">
      <w:pPr>
        <w:spacing w:before="120" w:after="120"/>
        <w:rPr>
          <w:rFonts w:ascii="Calibri" w:hAnsi="Calibri"/>
          <w:color w:val="000000" w:themeColor="text1"/>
          <w:sz w:val="22"/>
          <w:szCs w:val="22"/>
        </w:rPr>
      </w:pPr>
      <w:r w:rsidRPr="00764D47">
        <w:rPr>
          <w:rFonts w:ascii="Calibri" w:hAnsi="Calibri"/>
          <w:color w:val="000000" w:themeColor="text1"/>
          <w:sz w:val="22"/>
          <w:szCs w:val="22"/>
        </w:rPr>
        <w:t xml:space="preserve">The Company reserves the right to instruct the Customer to reduce or curtail power export and power import during time of operational difficulties, Emergency situations or during Outages (or as so directed by our Control Engineer). </w:t>
      </w:r>
    </w:p>
    <w:p w14:paraId="23150F31" w14:textId="77777777" w:rsidR="00222C30" w:rsidRDefault="00222C30" w:rsidP="008B5F70">
      <w:pPr>
        <w:spacing w:before="120" w:after="120"/>
        <w:rPr>
          <w:rFonts w:ascii="Calibri" w:hAnsi="Calibri"/>
          <w:color w:val="000000" w:themeColor="text1"/>
          <w:sz w:val="22"/>
          <w:szCs w:val="22"/>
        </w:rPr>
      </w:pPr>
    </w:p>
    <w:p w14:paraId="21791905" w14:textId="33BEEED8" w:rsidR="007E097A" w:rsidRPr="00A8267E" w:rsidRDefault="007E097A" w:rsidP="007E097A">
      <w:pPr>
        <w:pStyle w:val="Heading3"/>
        <w:spacing w:before="120" w:after="120"/>
        <w:rPr>
          <w:b/>
          <w:bCs/>
          <w:sz w:val="22"/>
          <w:szCs w:val="22"/>
          <w:lang w:val="en-US"/>
        </w:rPr>
      </w:pPr>
      <w:proofErr w:type="spellStart"/>
      <w:r>
        <w:rPr>
          <w:b/>
          <w:bCs/>
          <w:sz w:val="22"/>
          <w:szCs w:val="22"/>
          <w:lang w:val="en-US"/>
        </w:rPr>
        <w:t>behaviour</w:t>
      </w:r>
      <w:proofErr w:type="spellEnd"/>
      <w:r>
        <w:rPr>
          <w:b/>
          <w:bCs/>
          <w:sz w:val="22"/>
          <w:szCs w:val="22"/>
          <w:lang w:val="en-US"/>
        </w:rPr>
        <w:t xml:space="preserve"> during network faults</w:t>
      </w:r>
    </w:p>
    <w:p w14:paraId="191A7542" w14:textId="77777777" w:rsidR="00BB16F9" w:rsidRPr="003C209F" w:rsidRDefault="00BB16F9" w:rsidP="007E097A">
      <w:pPr>
        <w:pStyle w:val="DefaultText"/>
        <w:spacing w:before="120" w:after="120"/>
        <w:rPr>
          <w:rFonts w:asciiTheme="minorHAnsi" w:hAnsiTheme="minorHAnsi"/>
          <w:bCs/>
          <w:snapToGrid w:val="0"/>
          <w:sz w:val="22"/>
          <w:szCs w:val="22"/>
        </w:rPr>
      </w:pPr>
      <w:r w:rsidRPr="003C209F">
        <w:rPr>
          <w:rFonts w:asciiTheme="minorHAnsi" w:hAnsiTheme="minorHAnsi"/>
          <w:bCs/>
          <w:snapToGrid w:val="0"/>
          <w:sz w:val="22"/>
          <w:szCs w:val="22"/>
        </w:rPr>
        <w:t>It is a condition of Connection that the Customer’s Installation shall not adversely affect the security and quality of supply to existing customers during transient faults on the Transmission and Distribution System</w:t>
      </w:r>
      <w:r>
        <w:rPr>
          <w:rFonts w:asciiTheme="minorHAnsi" w:hAnsiTheme="minorHAnsi"/>
          <w:bCs/>
          <w:snapToGrid w:val="0"/>
          <w:sz w:val="22"/>
          <w:szCs w:val="22"/>
        </w:rPr>
        <w:t xml:space="preserve">. </w:t>
      </w:r>
      <w:r w:rsidRPr="003C209F">
        <w:rPr>
          <w:rFonts w:asciiTheme="minorHAnsi" w:hAnsiTheme="minorHAnsi"/>
          <w:bCs/>
          <w:snapToGrid w:val="0"/>
          <w:sz w:val="22"/>
          <w:szCs w:val="22"/>
        </w:rPr>
        <w:t>To ensure these requirements are met, it is normal industry practice to carry out system studies to determine the effect of connecting the Customer’s Installati</w:t>
      </w:r>
      <w:r>
        <w:rPr>
          <w:rFonts w:asciiTheme="minorHAnsi" w:hAnsiTheme="minorHAnsi"/>
          <w:bCs/>
          <w:snapToGrid w:val="0"/>
          <w:sz w:val="22"/>
          <w:szCs w:val="22"/>
        </w:rPr>
        <w:t xml:space="preserve">on to the Distribution System. </w:t>
      </w:r>
      <w:r w:rsidRPr="003C209F">
        <w:rPr>
          <w:rFonts w:asciiTheme="minorHAnsi" w:hAnsiTheme="minorHAnsi"/>
          <w:bCs/>
          <w:snapToGrid w:val="0"/>
          <w:sz w:val="22"/>
          <w:szCs w:val="22"/>
        </w:rPr>
        <w:t>If these studies have not been carried out due to the Customer’s failure to provide a comprehensive static and dynamic model of the Customer’s Installation, then should additional works be required to enable the Customer’s Installation to conform to the standards specified above, it will be the Customer’s responsibility to fund the whole cost of any additional cost and expenses that the Company may incur as a result.</w:t>
      </w:r>
    </w:p>
    <w:p w14:paraId="14C19592" w14:textId="77777777" w:rsidR="008B5F70" w:rsidRDefault="008B5F70" w:rsidP="008B5F70">
      <w:pPr>
        <w:spacing w:before="120" w:after="120"/>
        <w:rPr>
          <w:rFonts w:ascii="Calibri" w:hAnsi="Calibri"/>
          <w:color w:val="000000" w:themeColor="text1"/>
          <w:sz w:val="22"/>
          <w:szCs w:val="22"/>
        </w:rPr>
      </w:pPr>
    </w:p>
    <w:p w14:paraId="6E5E34AC" w14:textId="77777777" w:rsidR="00BB16F9" w:rsidRDefault="00BB16F9" w:rsidP="004A5DA7">
      <w:pPr>
        <w:spacing w:before="120" w:after="120"/>
        <w:jc w:val="left"/>
        <w:rPr>
          <w:rFonts w:asciiTheme="minorHAnsi" w:hAnsiTheme="minorHAnsi"/>
          <w:b/>
          <w:bCs/>
          <w:caps/>
          <w:sz w:val="22"/>
          <w:szCs w:val="22"/>
          <w:u w:val="single"/>
          <w:lang w:val="en-US"/>
        </w:rPr>
      </w:pPr>
    </w:p>
    <w:p w14:paraId="025F5133" w14:textId="4D7DC95B" w:rsidR="004A5DA7" w:rsidRPr="00886812" w:rsidRDefault="004A5DA7" w:rsidP="00886812">
      <w:pPr>
        <w:spacing w:before="120" w:after="120"/>
        <w:ind w:right="-52"/>
        <w:rPr>
          <w:rFonts w:asciiTheme="minorHAnsi" w:hAnsiTheme="minorHAnsi" w:cstheme="minorHAnsi"/>
          <w:b/>
          <w:bCs/>
          <w:color w:val="FF0000"/>
          <w:sz w:val="22"/>
          <w:szCs w:val="22"/>
          <w:highlight w:val="yellow"/>
        </w:rPr>
      </w:pPr>
      <w:r w:rsidRPr="00886812">
        <w:rPr>
          <w:rFonts w:asciiTheme="minorHAnsi" w:hAnsiTheme="minorHAnsi" w:cstheme="minorHAnsi"/>
          <w:b/>
          <w:bCs/>
          <w:color w:val="FF0000"/>
          <w:sz w:val="22"/>
          <w:szCs w:val="22"/>
          <w:highlight w:val="yellow"/>
        </w:rPr>
        <w:lastRenderedPageBreak/>
        <w:t>[Delete as necessary]</w:t>
      </w:r>
    </w:p>
    <w:p w14:paraId="2AF63B9D" w14:textId="4B64AEF4" w:rsidR="00AF52CA" w:rsidRPr="00886812" w:rsidRDefault="00AF52CA" w:rsidP="00AF52CA">
      <w:pPr>
        <w:pStyle w:val="Heading3"/>
        <w:spacing w:before="120" w:after="120"/>
        <w:rPr>
          <w:b/>
          <w:bCs/>
          <w:color w:val="FF0000"/>
          <w:sz w:val="22"/>
          <w:szCs w:val="22"/>
          <w:highlight w:val="yellow"/>
          <w:lang w:val="en-US"/>
        </w:rPr>
      </w:pPr>
      <w:r w:rsidRPr="00886812">
        <w:rPr>
          <w:b/>
          <w:bCs/>
          <w:color w:val="FF0000"/>
          <w:sz w:val="22"/>
          <w:szCs w:val="22"/>
          <w:highlight w:val="yellow"/>
          <w:lang w:val="en-US"/>
        </w:rPr>
        <w:t>distribution operating code (DOC)</w:t>
      </w:r>
    </w:p>
    <w:p w14:paraId="3482572F" w14:textId="52C41073" w:rsidR="008B5F70" w:rsidRPr="00886812" w:rsidRDefault="008B5F70" w:rsidP="00BC5077">
      <w:pPr>
        <w:spacing w:before="120" w:after="120"/>
        <w:jc w:val="left"/>
        <w:rPr>
          <w:color w:val="FF0000"/>
          <w:highlight w:val="yellow"/>
          <w:lang w:val="en-US"/>
        </w:rPr>
      </w:pPr>
    </w:p>
    <w:p w14:paraId="407D2094" w14:textId="5020AC1D" w:rsidR="008B5F70" w:rsidRPr="00886812" w:rsidRDefault="00E6791A" w:rsidP="008B5F70">
      <w:pPr>
        <w:spacing w:before="120" w:after="120"/>
        <w:rPr>
          <w:rFonts w:ascii="Calibri" w:hAnsi="Calibri"/>
          <w:b/>
          <w:bCs/>
          <w:snapToGrid w:val="0"/>
          <w:color w:val="FF0000"/>
          <w:sz w:val="22"/>
          <w:szCs w:val="22"/>
        </w:rPr>
      </w:pPr>
      <w:r w:rsidRPr="00886812">
        <w:rPr>
          <w:rFonts w:ascii="Calibri" w:hAnsi="Calibri"/>
          <w:bCs/>
          <w:color w:val="FF0000"/>
          <w:sz w:val="22"/>
          <w:szCs w:val="22"/>
          <w:highlight w:val="yellow"/>
        </w:rPr>
        <w:t>In line with the requirements of DOC2.6</w:t>
      </w:r>
      <w:r w:rsidR="00260BD2" w:rsidRPr="00886812">
        <w:rPr>
          <w:rFonts w:ascii="Calibri" w:hAnsi="Calibri"/>
          <w:bCs/>
          <w:color w:val="FF0000"/>
          <w:sz w:val="22"/>
          <w:szCs w:val="22"/>
          <w:highlight w:val="yellow"/>
        </w:rPr>
        <w:t>.2 and DOC2.6.3</w:t>
      </w:r>
      <w:r w:rsidRPr="00886812">
        <w:rPr>
          <w:rFonts w:ascii="Calibri" w:hAnsi="Calibri"/>
          <w:bCs/>
          <w:color w:val="FF0000"/>
          <w:sz w:val="22"/>
          <w:szCs w:val="22"/>
          <w:highlight w:val="yellow"/>
        </w:rPr>
        <w:t xml:space="preserve"> the Embedded Generator, where the </w:t>
      </w:r>
      <w:proofErr w:type="spellStart"/>
      <w:r w:rsidRPr="00886812">
        <w:rPr>
          <w:rFonts w:ascii="Calibri" w:hAnsi="Calibri"/>
          <w:bCs/>
          <w:color w:val="FF0000"/>
          <w:sz w:val="22"/>
          <w:szCs w:val="22"/>
          <w:highlight w:val="yellow"/>
        </w:rPr>
        <w:t>DNO</w:t>
      </w:r>
      <w:proofErr w:type="spellEnd"/>
      <w:r w:rsidRPr="00886812">
        <w:rPr>
          <w:rFonts w:ascii="Calibri" w:hAnsi="Calibri"/>
          <w:bCs/>
          <w:color w:val="FF0000"/>
          <w:sz w:val="22"/>
          <w:szCs w:val="22"/>
          <w:highlight w:val="yellow"/>
        </w:rPr>
        <w:t xml:space="preserve"> reasonably considers it appropriate will provide the </w:t>
      </w:r>
      <w:proofErr w:type="spellStart"/>
      <w:r w:rsidRPr="00886812">
        <w:rPr>
          <w:rFonts w:ascii="Calibri" w:hAnsi="Calibri"/>
          <w:bCs/>
          <w:color w:val="FF0000"/>
          <w:sz w:val="22"/>
          <w:szCs w:val="22"/>
          <w:highlight w:val="yellow"/>
        </w:rPr>
        <w:t>DNO</w:t>
      </w:r>
      <w:proofErr w:type="spellEnd"/>
      <w:r w:rsidRPr="00886812">
        <w:rPr>
          <w:rFonts w:ascii="Calibri" w:hAnsi="Calibri"/>
          <w:bCs/>
          <w:color w:val="FF0000"/>
          <w:sz w:val="22"/>
          <w:szCs w:val="22"/>
          <w:highlight w:val="yellow"/>
        </w:rPr>
        <w:t xml:space="preserve"> with information in accordance with DOC 2</w:t>
      </w:r>
      <w:r w:rsidR="00260BD2" w:rsidRPr="00886812">
        <w:rPr>
          <w:rFonts w:ascii="Calibri" w:hAnsi="Calibri"/>
          <w:bCs/>
          <w:color w:val="FF0000"/>
          <w:sz w:val="22"/>
          <w:szCs w:val="22"/>
          <w:highlight w:val="yellow"/>
        </w:rPr>
        <w:t>, Appendices</w:t>
      </w:r>
      <w:r w:rsidRPr="00886812">
        <w:rPr>
          <w:rFonts w:ascii="Calibri" w:hAnsi="Calibri"/>
          <w:bCs/>
          <w:color w:val="FF0000"/>
          <w:sz w:val="22"/>
          <w:szCs w:val="22"/>
          <w:highlight w:val="yellow"/>
        </w:rPr>
        <w:t xml:space="preserve"> </w:t>
      </w:r>
      <w:r w:rsidR="00260BD2" w:rsidRPr="00886812">
        <w:rPr>
          <w:rFonts w:ascii="Calibri" w:hAnsi="Calibri"/>
          <w:bCs/>
          <w:color w:val="FF0000"/>
          <w:sz w:val="22"/>
          <w:szCs w:val="22"/>
          <w:highlight w:val="yellow"/>
        </w:rPr>
        <w:t>2 and 3</w:t>
      </w:r>
      <w:r w:rsidRPr="00886812">
        <w:rPr>
          <w:rFonts w:ascii="Calibri" w:hAnsi="Calibri"/>
          <w:bCs/>
          <w:color w:val="FF0000"/>
          <w:sz w:val="22"/>
          <w:szCs w:val="22"/>
          <w:highlight w:val="yellow"/>
        </w:rPr>
        <w:t xml:space="preserve">, </w:t>
      </w:r>
      <w:r w:rsidR="00260BD2" w:rsidRPr="00886812">
        <w:rPr>
          <w:rFonts w:ascii="Calibri" w:hAnsi="Calibri"/>
          <w:bCs/>
          <w:color w:val="FF0000"/>
          <w:sz w:val="22"/>
          <w:szCs w:val="22"/>
          <w:highlight w:val="yellow"/>
        </w:rPr>
        <w:t>to</w:t>
      </w:r>
      <w:r w:rsidRPr="00886812">
        <w:rPr>
          <w:rFonts w:ascii="Calibri" w:hAnsi="Calibri"/>
          <w:bCs/>
          <w:color w:val="FF0000"/>
          <w:sz w:val="22"/>
          <w:szCs w:val="22"/>
          <w:highlight w:val="yellow"/>
        </w:rPr>
        <w:t xml:space="preserve"> allow the </w:t>
      </w:r>
      <w:proofErr w:type="spellStart"/>
      <w:r w:rsidRPr="00886812">
        <w:rPr>
          <w:rFonts w:ascii="Calibri" w:hAnsi="Calibri"/>
          <w:bCs/>
          <w:color w:val="FF0000"/>
          <w:sz w:val="22"/>
          <w:szCs w:val="22"/>
          <w:highlight w:val="yellow"/>
        </w:rPr>
        <w:t>DNO</w:t>
      </w:r>
      <w:proofErr w:type="spellEnd"/>
      <w:r w:rsidRPr="00886812">
        <w:rPr>
          <w:rFonts w:ascii="Calibri" w:hAnsi="Calibri"/>
          <w:bCs/>
          <w:color w:val="FF0000"/>
          <w:sz w:val="22"/>
          <w:szCs w:val="22"/>
          <w:highlight w:val="yellow"/>
        </w:rPr>
        <w:t xml:space="preserve"> to satisfy their requirements of DOC2.6.1 (long term planning)</w:t>
      </w:r>
    </w:p>
    <w:p w14:paraId="5374F59A" w14:textId="77777777" w:rsidR="008B5F70" w:rsidRDefault="008B5F70" w:rsidP="008B5F70">
      <w:pPr>
        <w:spacing w:before="120" w:after="120"/>
        <w:rPr>
          <w:rFonts w:ascii="Calibri" w:hAnsi="Calibri"/>
          <w:color w:val="000000" w:themeColor="text1"/>
          <w:sz w:val="22"/>
          <w:szCs w:val="22"/>
        </w:rPr>
      </w:pPr>
    </w:p>
    <w:p w14:paraId="4BA54CDC" w14:textId="77777777" w:rsidR="00256734" w:rsidRDefault="00256734" w:rsidP="0066231E">
      <w:pPr>
        <w:rPr>
          <w:rFonts w:ascii="Calibri" w:hAnsi="Calibri"/>
          <w:color w:val="000000" w:themeColor="text1"/>
          <w:sz w:val="22"/>
          <w:szCs w:val="22"/>
        </w:rPr>
      </w:pPr>
    </w:p>
    <w:p w14:paraId="0034A152" w14:textId="77777777" w:rsidR="000A1CD1" w:rsidRDefault="000A1CD1" w:rsidP="00F976B1">
      <w:pPr>
        <w:pStyle w:val="ListParagraph"/>
        <w:numPr>
          <w:ilvl w:val="0"/>
          <w:numId w:val="19"/>
        </w:numPr>
        <w:jc w:val="left"/>
        <w:rPr>
          <w:rFonts w:asciiTheme="minorHAnsi" w:hAnsiTheme="minorHAnsi"/>
          <w:b/>
          <w:bCs/>
          <w:caps/>
          <w:sz w:val="22"/>
          <w:szCs w:val="22"/>
          <w:u w:val="single"/>
          <w:lang w:val="en-US"/>
        </w:rPr>
        <w:sectPr w:rsidR="000A1CD1" w:rsidSect="00DB60AD">
          <w:pgSz w:w="11907" w:h="16840" w:code="9"/>
          <w:pgMar w:top="1440" w:right="1440" w:bottom="1440" w:left="1699" w:header="792" w:footer="792" w:gutter="0"/>
          <w:paperSrc w:first="262" w:other="262"/>
          <w:cols w:space="720"/>
          <w:noEndnote/>
        </w:sectPr>
      </w:pPr>
    </w:p>
    <w:p w14:paraId="1BA9ACDA" w14:textId="0122066F" w:rsidR="00952CC2" w:rsidRDefault="000A1CD1" w:rsidP="001D244E">
      <w:pPr>
        <w:spacing w:before="120" w:after="120"/>
        <w:jc w:val="left"/>
        <w:rPr>
          <w:rFonts w:asciiTheme="minorHAnsi" w:hAnsiTheme="minorHAnsi"/>
          <w:b/>
          <w:bCs/>
          <w:caps/>
          <w:sz w:val="22"/>
          <w:szCs w:val="22"/>
          <w:u w:val="single"/>
          <w:lang w:val="en-US"/>
        </w:rPr>
      </w:pPr>
      <w:r>
        <w:rPr>
          <w:rFonts w:asciiTheme="minorHAnsi" w:hAnsiTheme="minorHAnsi"/>
          <w:b/>
          <w:bCs/>
          <w:caps/>
          <w:sz w:val="22"/>
          <w:szCs w:val="22"/>
          <w:u w:val="single"/>
          <w:lang w:val="en-US"/>
        </w:rPr>
        <w:lastRenderedPageBreak/>
        <w:t>APPENDIX 2 – TECHNICAL CONDITIONS</w:t>
      </w:r>
    </w:p>
    <w:p w14:paraId="4901E4B8" w14:textId="77777777" w:rsidR="007E2390" w:rsidRPr="009A1CD5" w:rsidRDefault="007E2390" w:rsidP="001D244E">
      <w:pPr>
        <w:spacing w:before="120" w:after="120"/>
        <w:jc w:val="left"/>
        <w:rPr>
          <w:rFonts w:asciiTheme="minorHAnsi" w:hAnsiTheme="minorHAnsi"/>
          <w:b/>
          <w:bCs/>
          <w:caps/>
          <w:sz w:val="22"/>
          <w:szCs w:val="22"/>
          <w:u w:val="single"/>
        </w:rPr>
      </w:pPr>
    </w:p>
    <w:p w14:paraId="7FE14199" w14:textId="1BDDEC3B" w:rsidR="005F692C" w:rsidRDefault="005F692C" w:rsidP="005F692C">
      <w:pPr>
        <w:rPr>
          <w:rFonts w:asciiTheme="minorHAnsi" w:hAnsiTheme="minorHAnsi"/>
          <w:b/>
          <w:snapToGrid w:val="0"/>
          <w:sz w:val="22"/>
          <w:szCs w:val="22"/>
        </w:rPr>
      </w:pPr>
      <w:r w:rsidRPr="00930602">
        <w:rPr>
          <w:rFonts w:asciiTheme="minorHAnsi" w:hAnsiTheme="minorHAnsi"/>
          <w:b/>
          <w:snapToGrid w:val="0"/>
          <w:sz w:val="22"/>
          <w:szCs w:val="22"/>
        </w:rPr>
        <w:t xml:space="preserve">PART 1 </w:t>
      </w:r>
      <w:r w:rsidR="00E07C9D">
        <w:rPr>
          <w:rFonts w:asciiTheme="minorHAnsi" w:hAnsiTheme="minorHAnsi"/>
          <w:b/>
          <w:snapToGrid w:val="0"/>
          <w:sz w:val="22"/>
          <w:szCs w:val="22"/>
        </w:rPr>
        <w:t>–</w:t>
      </w:r>
      <w:r>
        <w:rPr>
          <w:rFonts w:asciiTheme="minorHAnsi" w:hAnsiTheme="minorHAnsi"/>
          <w:b/>
          <w:snapToGrid w:val="0"/>
          <w:sz w:val="22"/>
          <w:szCs w:val="22"/>
        </w:rPr>
        <w:t xml:space="preserve"> </w:t>
      </w:r>
      <w:r w:rsidR="00E07C9D">
        <w:rPr>
          <w:rFonts w:asciiTheme="minorHAnsi" w:hAnsiTheme="minorHAnsi"/>
          <w:b/>
          <w:snapToGrid w:val="0"/>
          <w:sz w:val="22"/>
          <w:szCs w:val="22"/>
        </w:rPr>
        <w:t xml:space="preserve">GENERAL </w:t>
      </w:r>
      <w:r w:rsidRPr="00930602">
        <w:rPr>
          <w:rFonts w:asciiTheme="minorHAnsi" w:hAnsiTheme="minorHAnsi"/>
          <w:b/>
          <w:snapToGrid w:val="0"/>
          <w:sz w:val="22"/>
          <w:szCs w:val="22"/>
        </w:rPr>
        <w:t>TECHNICAL CONDITIONS</w:t>
      </w:r>
    </w:p>
    <w:p w14:paraId="22847418" w14:textId="766CC737" w:rsidR="000A1CD1" w:rsidRDefault="000A1CD1" w:rsidP="008A3E65">
      <w:pPr>
        <w:spacing w:before="120" w:after="120"/>
        <w:rPr>
          <w:rFonts w:asciiTheme="minorHAnsi" w:hAnsiTheme="minorHAnsi"/>
          <w:bCs/>
          <w:snapToGrid w:val="0"/>
          <w:sz w:val="22"/>
          <w:szCs w:val="22"/>
        </w:rPr>
      </w:pPr>
      <w:r>
        <w:rPr>
          <w:rFonts w:asciiTheme="minorHAnsi" w:hAnsiTheme="minorHAnsi"/>
          <w:bCs/>
          <w:snapToGrid w:val="0"/>
          <w:sz w:val="22"/>
          <w:szCs w:val="22"/>
        </w:rPr>
        <w:t xml:space="preserve">The Customer connecting to the Distribution System shall comply with the requirements of the Distribution Code. </w:t>
      </w:r>
      <w:proofErr w:type="gramStart"/>
      <w:r>
        <w:rPr>
          <w:rFonts w:asciiTheme="minorHAnsi" w:hAnsiTheme="minorHAnsi"/>
          <w:bCs/>
          <w:snapToGrid w:val="0"/>
          <w:sz w:val="22"/>
          <w:szCs w:val="22"/>
        </w:rPr>
        <w:t>This details</w:t>
      </w:r>
      <w:proofErr w:type="gramEnd"/>
      <w:r>
        <w:rPr>
          <w:rFonts w:asciiTheme="minorHAnsi" w:hAnsiTheme="minorHAnsi"/>
          <w:bCs/>
          <w:snapToGrid w:val="0"/>
          <w:sz w:val="22"/>
          <w:szCs w:val="22"/>
        </w:rPr>
        <w:t xml:space="preserve"> the requirements of the Customer’s plant, and the exchange of data between the Customer and the Company.</w:t>
      </w:r>
    </w:p>
    <w:p w14:paraId="4E5A9843" w14:textId="173B9838" w:rsidR="000A1CD1" w:rsidRDefault="000A1CD1" w:rsidP="008A3E65">
      <w:pPr>
        <w:spacing w:before="120" w:after="120"/>
        <w:rPr>
          <w:rFonts w:asciiTheme="minorHAnsi" w:hAnsiTheme="minorHAnsi"/>
          <w:bCs/>
          <w:snapToGrid w:val="0"/>
          <w:sz w:val="22"/>
          <w:szCs w:val="22"/>
        </w:rPr>
      </w:pPr>
      <w:r>
        <w:rPr>
          <w:rFonts w:asciiTheme="minorHAnsi" w:hAnsiTheme="minorHAnsi"/>
          <w:bCs/>
          <w:snapToGrid w:val="0"/>
          <w:sz w:val="22"/>
          <w:szCs w:val="22"/>
        </w:rPr>
        <w:t>Any Power Station (as defined in the Grid Code) classed as a Large Power Station by the Grid Code shall also meet the requirements of the Grid Code.</w:t>
      </w:r>
    </w:p>
    <w:p w14:paraId="28425AA0" w14:textId="58CB7D2B" w:rsidR="000A1CD1" w:rsidRDefault="000A1CD1" w:rsidP="008A3E65">
      <w:pPr>
        <w:spacing w:before="120" w:after="120"/>
        <w:rPr>
          <w:rFonts w:asciiTheme="minorHAnsi" w:hAnsiTheme="minorHAnsi"/>
          <w:bCs/>
          <w:snapToGrid w:val="0"/>
          <w:sz w:val="22"/>
          <w:szCs w:val="22"/>
        </w:rPr>
      </w:pPr>
      <w:r>
        <w:rPr>
          <w:rFonts w:asciiTheme="minorHAnsi" w:hAnsiTheme="minorHAnsi"/>
          <w:bCs/>
          <w:snapToGrid w:val="0"/>
          <w:sz w:val="22"/>
          <w:szCs w:val="22"/>
        </w:rPr>
        <w:t xml:space="preserve">Any Generating Equipment (e.g., standby generation) connecting to the Distribution System only for the purpose of routine testing shall comply with the requirements of the Distribution Code. However, such Generating Equipment does not need to meet the additional </w:t>
      </w:r>
      <w:r w:rsidRPr="00752126">
        <w:rPr>
          <w:rFonts w:asciiTheme="minorHAnsi" w:hAnsiTheme="minorHAnsi"/>
          <w:bCs/>
          <w:snapToGrid w:val="0"/>
          <w:sz w:val="22"/>
          <w:szCs w:val="22"/>
        </w:rPr>
        <w:t xml:space="preserve">requirements of Part 1 or 2 of this Appendix but </w:t>
      </w:r>
      <w:r w:rsidR="00917180">
        <w:rPr>
          <w:rFonts w:asciiTheme="minorHAnsi" w:hAnsiTheme="minorHAnsi"/>
          <w:bCs/>
          <w:snapToGrid w:val="0"/>
          <w:sz w:val="22"/>
          <w:szCs w:val="22"/>
        </w:rPr>
        <w:t xml:space="preserve">does </w:t>
      </w:r>
      <w:r w:rsidRPr="00752126">
        <w:rPr>
          <w:rFonts w:asciiTheme="minorHAnsi" w:hAnsiTheme="minorHAnsi"/>
          <w:bCs/>
          <w:snapToGrid w:val="0"/>
          <w:sz w:val="22"/>
          <w:szCs w:val="22"/>
        </w:rPr>
        <w:t xml:space="preserve">need to comply with the requirements as per Section </w:t>
      </w:r>
      <w:r w:rsidRPr="00917180">
        <w:rPr>
          <w:rFonts w:asciiTheme="minorHAnsi" w:hAnsiTheme="minorHAnsi"/>
          <w:bCs/>
          <w:snapToGrid w:val="0"/>
          <w:sz w:val="22"/>
          <w:szCs w:val="22"/>
        </w:rPr>
        <w:t>7.3.4</w:t>
      </w:r>
      <w:r w:rsidRPr="00752126">
        <w:rPr>
          <w:rFonts w:asciiTheme="minorHAnsi" w:hAnsiTheme="minorHAnsi"/>
          <w:bCs/>
          <w:snapToGrid w:val="0"/>
          <w:sz w:val="22"/>
          <w:szCs w:val="22"/>
        </w:rPr>
        <w:t>. in Engineering Recommendation G99 (“</w:t>
      </w:r>
      <w:proofErr w:type="spellStart"/>
      <w:r w:rsidRPr="00752126">
        <w:rPr>
          <w:rFonts w:asciiTheme="minorHAnsi" w:hAnsiTheme="minorHAnsi"/>
          <w:b/>
          <w:snapToGrid w:val="0"/>
          <w:sz w:val="22"/>
          <w:szCs w:val="22"/>
        </w:rPr>
        <w:t>EREC</w:t>
      </w:r>
      <w:proofErr w:type="spellEnd"/>
      <w:r w:rsidRPr="00752126">
        <w:rPr>
          <w:rFonts w:asciiTheme="minorHAnsi" w:hAnsiTheme="minorHAnsi"/>
          <w:b/>
          <w:snapToGrid w:val="0"/>
          <w:sz w:val="22"/>
          <w:szCs w:val="22"/>
        </w:rPr>
        <w:t xml:space="preserve"> G99</w:t>
      </w:r>
      <w:r w:rsidRPr="00752126">
        <w:rPr>
          <w:rFonts w:asciiTheme="minorHAnsi" w:hAnsiTheme="minorHAnsi"/>
          <w:bCs/>
          <w:snapToGrid w:val="0"/>
          <w:sz w:val="22"/>
          <w:szCs w:val="22"/>
        </w:rPr>
        <w:t>”).</w:t>
      </w:r>
    </w:p>
    <w:p w14:paraId="2ACE84AB" w14:textId="77777777" w:rsidR="000A1CD1" w:rsidRDefault="000A1CD1" w:rsidP="008A3E65">
      <w:pPr>
        <w:spacing w:before="120" w:after="120"/>
        <w:rPr>
          <w:rFonts w:asciiTheme="minorHAnsi" w:hAnsiTheme="minorHAnsi"/>
          <w:bCs/>
          <w:snapToGrid w:val="0"/>
          <w:sz w:val="22"/>
          <w:szCs w:val="22"/>
        </w:rPr>
      </w:pPr>
      <w:r>
        <w:rPr>
          <w:rFonts w:asciiTheme="minorHAnsi" w:hAnsiTheme="minorHAnsi"/>
          <w:bCs/>
          <w:snapToGrid w:val="0"/>
          <w:sz w:val="22"/>
          <w:szCs w:val="22"/>
        </w:rPr>
        <w:t xml:space="preserve">All Customers (unless connecting to the Distribution System only for the purpose of routine testing) shall comply with the additional requirements detailed </w:t>
      </w:r>
      <w:r w:rsidRPr="00752126">
        <w:rPr>
          <w:rFonts w:asciiTheme="minorHAnsi" w:hAnsiTheme="minorHAnsi"/>
          <w:bCs/>
          <w:snapToGrid w:val="0"/>
          <w:sz w:val="22"/>
          <w:szCs w:val="22"/>
        </w:rPr>
        <w:t>in Part 1 and 2 of this Appendix.</w:t>
      </w:r>
    </w:p>
    <w:p w14:paraId="75972C80" w14:textId="7EB56508" w:rsidR="00F07D01" w:rsidRPr="00604020" w:rsidRDefault="00F07D01" w:rsidP="00F976B1">
      <w:pPr>
        <w:pStyle w:val="Style1"/>
        <w:numPr>
          <w:ilvl w:val="1"/>
          <w:numId w:val="10"/>
        </w:numPr>
        <w:spacing w:before="120" w:after="120"/>
        <w:ind w:left="709" w:hanging="709"/>
        <w:rPr>
          <w:smallCaps/>
        </w:rPr>
      </w:pPr>
      <w:r w:rsidRPr="00604020">
        <w:t>Compliance with Standards</w:t>
      </w:r>
      <w:r w:rsidR="004311C3">
        <w:t xml:space="preserve"> and Supply Security</w:t>
      </w:r>
    </w:p>
    <w:p w14:paraId="0BB0FFAA" w14:textId="77777777" w:rsidR="004311C3" w:rsidRDefault="004311C3" w:rsidP="00AA0C74">
      <w:pPr>
        <w:rPr>
          <w:rFonts w:ascii="Calibri" w:hAnsi="Calibri"/>
          <w:color w:val="000000" w:themeColor="text1"/>
          <w:sz w:val="22"/>
          <w:szCs w:val="22"/>
        </w:rPr>
      </w:pPr>
      <w:bookmarkStart w:id="2" w:name="_Hlk169705541"/>
      <w:r w:rsidRPr="004311C3">
        <w:rPr>
          <w:rFonts w:ascii="Calibri" w:hAnsi="Calibri"/>
          <w:color w:val="000000" w:themeColor="text1"/>
          <w:sz w:val="22"/>
          <w:szCs w:val="22"/>
        </w:rPr>
        <w:t>The Customer shall ensure that the Customer's Installation is operated within the limits detailed in Engineering Recommendations G5, P28 and P29.</w:t>
      </w:r>
    </w:p>
    <w:p w14:paraId="75276D75" w14:textId="77777777" w:rsidR="00846585" w:rsidRPr="004311C3" w:rsidRDefault="00846585" w:rsidP="00AA0C74">
      <w:pPr>
        <w:rPr>
          <w:rFonts w:ascii="Calibri" w:hAnsi="Calibri"/>
          <w:color w:val="000000" w:themeColor="text1"/>
          <w:sz w:val="22"/>
          <w:szCs w:val="22"/>
        </w:rPr>
      </w:pPr>
    </w:p>
    <w:p w14:paraId="6FF4951C" w14:textId="46238FED" w:rsidR="00846585" w:rsidRDefault="004311C3" w:rsidP="00846585">
      <w:pPr>
        <w:rPr>
          <w:rFonts w:ascii="Calibri" w:hAnsi="Calibri"/>
          <w:sz w:val="22"/>
          <w:szCs w:val="22"/>
        </w:rPr>
      </w:pPr>
      <w:r w:rsidRPr="004311C3">
        <w:rPr>
          <w:rFonts w:ascii="Calibri" w:hAnsi="Calibri"/>
          <w:color w:val="000000" w:themeColor="text1"/>
          <w:sz w:val="22"/>
          <w:szCs w:val="22"/>
        </w:rPr>
        <w:t>The Customer shall ensure that the connection of their Generating plant and any associated plant must not cause the levels of harmonic voltage distortion measured at the point of common coupling to exceed the appropriate levels given in Engineering Recommendation G5. Particular attention should be made to avoid any resonant condition caused by a mix of unloaded cable capacitance and transformer reactance.</w:t>
      </w:r>
      <w:r w:rsidR="00846585">
        <w:rPr>
          <w:rFonts w:ascii="Calibri" w:hAnsi="Calibri"/>
          <w:color w:val="000000" w:themeColor="text1"/>
          <w:sz w:val="22"/>
          <w:szCs w:val="22"/>
        </w:rPr>
        <w:t xml:space="preserve"> </w:t>
      </w:r>
      <w:r w:rsidR="00846585" w:rsidRPr="004311C3">
        <w:rPr>
          <w:rFonts w:ascii="Calibri" w:hAnsi="Calibri"/>
          <w:sz w:val="22"/>
          <w:szCs w:val="22"/>
        </w:rPr>
        <w:t xml:space="preserve">The Customer shall ensure that the connection of the Customer Installation and any associated plant must not cause any harmonic current injection into telephony and communication networks. </w:t>
      </w:r>
    </w:p>
    <w:p w14:paraId="67770BCE" w14:textId="77777777" w:rsidR="00846585" w:rsidRPr="004311C3" w:rsidRDefault="00846585" w:rsidP="00846585">
      <w:pPr>
        <w:rPr>
          <w:rFonts w:ascii="Calibri" w:hAnsi="Calibri"/>
          <w:sz w:val="22"/>
          <w:szCs w:val="22"/>
        </w:rPr>
      </w:pPr>
    </w:p>
    <w:p w14:paraId="29418B1F" w14:textId="0095D6D7" w:rsidR="004311C3" w:rsidRDefault="004311C3" w:rsidP="00846585">
      <w:pPr>
        <w:rPr>
          <w:rFonts w:ascii="Calibri" w:hAnsi="Calibri"/>
          <w:color w:val="000000" w:themeColor="text1"/>
          <w:sz w:val="22"/>
          <w:szCs w:val="22"/>
        </w:rPr>
      </w:pPr>
      <w:r w:rsidRPr="004311C3">
        <w:rPr>
          <w:rFonts w:ascii="Calibri" w:hAnsi="Calibri"/>
          <w:color w:val="000000" w:themeColor="text1"/>
          <w:sz w:val="22"/>
          <w:szCs w:val="22"/>
        </w:rPr>
        <w:t>The Customer shall ensure that the Customer Installation and any associated plant will not create voltage disturbances assessed against Engineering Recommendation P28. The effect of Step Voltage Changes caused by the connection and disconnection of the Generating Plant from the Distribution System must not impose unacceptable voltage changes. Limits for Step Voltage changes caused by the connection and disconnection of Generating Plants from the Distribution System, are ±3% for infrequent planned switching events or outages (in accordance with Engineering Recommendation P28) and ±10% for unplanned outages such as faults.</w:t>
      </w:r>
      <w:r w:rsidR="00464892">
        <w:rPr>
          <w:rFonts w:ascii="Calibri" w:hAnsi="Calibri"/>
          <w:color w:val="000000" w:themeColor="text1"/>
          <w:sz w:val="22"/>
          <w:szCs w:val="22"/>
        </w:rPr>
        <w:t xml:space="preserve"> </w:t>
      </w:r>
      <w:r w:rsidRPr="00764D47">
        <w:rPr>
          <w:rFonts w:ascii="Calibri" w:hAnsi="Calibri"/>
          <w:color w:val="000000" w:themeColor="text1"/>
          <w:sz w:val="22"/>
          <w:szCs w:val="22"/>
        </w:rPr>
        <w:t xml:space="preserve">If necessary, the Customer shall carry out a phased energisation of the Site </w:t>
      </w:r>
      <w:proofErr w:type="gramStart"/>
      <w:r w:rsidRPr="00764D47">
        <w:rPr>
          <w:rFonts w:ascii="Calibri" w:hAnsi="Calibri"/>
          <w:color w:val="000000" w:themeColor="text1"/>
          <w:sz w:val="22"/>
          <w:szCs w:val="22"/>
        </w:rPr>
        <w:t>in order to</w:t>
      </w:r>
      <w:proofErr w:type="gramEnd"/>
      <w:r w:rsidRPr="00764D47">
        <w:rPr>
          <w:rFonts w:ascii="Calibri" w:hAnsi="Calibri"/>
          <w:color w:val="000000" w:themeColor="text1"/>
          <w:sz w:val="22"/>
          <w:szCs w:val="22"/>
        </w:rPr>
        <w:t xml:space="preserve"> maintain compliance with the requirements of P28.</w:t>
      </w:r>
    </w:p>
    <w:p w14:paraId="53668657" w14:textId="77777777" w:rsidR="000660A6" w:rsidRDefault="000660A6" w:rsidP="00846585">
      <w:pPr>
        <w:rPr>
          <w:rFonts w:ascii="Calibri" w:hAnsi="Calibri"/>
          <w:color w:val="000000" w:themeColor="text1"/>
          <w:sz w:val="22"/>
          <w:szCs w:val="22"/>
        </w:rPr>
      </w:pPr>
    </w:p>
    <w:p w14:paraId="4FD86DA6" w14:textId="69BD38CF" w:rsidR="000660A6" w:rsidRPr="00751213" w:rsidRDefault="000660A6" w:rsidP="00846585">
      <w:pPr>
        <w:rPr>
          <w:rFonts w:ascii="Calibri" w:hAnsi="Calibri"/>
          <w:color w:val="000000" w:themeColor="text1"/>
          <w:sz w:val="22"/>
          <w:szCs w:val="22"/>
          <w:highlight w:val="yellow"/>
        </w:rPr>
      </w:pPr>
      <w:r w:rsidRPr="00751213">
        <w:rPr>
          <w:rFonts w:ascii="Calibri" w:hAnsi="Calibri"/>
          <w:color w:val="000000" w:themeColor="text1"/>
          <w:sz w:val="22"/>
          <w:szCs w:val="22"/>
          <w:highlight w:val="yellow"/>
        </w:rPr>
        <w:t>[Delete as required]</w:t>
      </w:r>
    </w:p>
    <w:p w14:paraId="0650B6A1" w14:textId="0FE37408" w:rsidR="000660A6" w:rsidRPr="00751213" w:rsidRDefault="000660A6" w:rsidP="00751213">
      <w:pPr>
        <w:rPr>
          <w:rFonts w:ascii="Calibri" w:hAnsi="Calibri"/>
          <w:color w:val="000000" w:themeColor="text1"/>
          <w:sz w:val="22"/>
          <w:szCs w:val="22"/>
        </w:rPr>
      </w:pPr>
      <w:r w:rsidRPr="00751213">
        <w:rPr>
          <w:rFonts w:ascii="Calibri" w:hAnsi="Calibri"/>
          <w:color w:val="000000" w:themeColor="text1"/>
          <w:sz w:val="22"/>
          <w:szCs w:val="22"/>
          <w:highlight w:val="yellow"/>
        </w:rPr>
        <w:t xml:space="preserve">The connection shall be restricted from instantaneous / rapid power swings and the charging and discharging rates of the Battery shall be limited to ensure compliance of the 132kV / 33kV Distribution network to </w:t>
      </w:r>
      <w:proofErr w:type="spellStart"/>
      <w:r w:rsidRPr="00751213">
        <w:rPr>
          <w:rFonts w:ascii="Calibri" w:hAnsi="Calibri"/>
          <w:color w:val="000000" w:themeColor="text1"/>
          <w:sz w:val="22"/>
          <w:szCs w:val="22"/>
          <w:highlight w:val="yellow"/>
        </w:rPr>
        <w:t>EREC</w:t>
      </w:r>
      <w:proofErr w:type="spellEnd"/>
      <w:r w:rsidRPr="00751213">
        <w:rPr>
          <w:rFonts w:ascii="Calibri" w:hAnsi="Calibri"/>
          <w:color w:val="000000" w:themeColor="text1"/>
          <w:sz w:val="22"/>
          <w:szCs w:val="22"/>
          <w:highlight w:val="yellow"/>
        </w:rPr>
        <w:t xml:space="preserve"> P28 and statutory voltage limits as stipulated in the Distribution Code and </w:t>
      </w:r>
      <w:proofErr w:type="spellStart"/>
      <w:r w:rsidRPr="00751213">
        <w:rPr>
          <w:rFonts w:ascii="Calibri" w:hAnsi="Calibri"/>
          <w:color w:val="000000" w:themeColor="text1"/>
          <w:sz w:val="22"/>
          <w:szCs w:val="22"/>
          <w:highlight w:val="yellow"/>
        </w:rPr>
        <w:t>ESQCR</w:t>
      </w:r>
      <w:proofErr w:type="spellEnd"/>
      <w:r w:rsidRPr="00751213">
        <w:rPr>
          <w:rFonts w:ascii="Calibri" w:hAnsi="Calibri"/>
          <w:color w:val="000000" w:themeColor="text1"/>
          <w:sz w:val="22"/>
          <w:szCs w:val="22"/>
          <w:highlight w:val="yellow"/>
        </w:rPr>
        <w:t xml:space="preserve"> Schedule 27. You will be required to operate in Voltage control mode to ensure voltage compliance.</w:t>
      </w:r>
    </w:p>
    <w:p w14:paraId="0CF76AAA" w14:textId="77777777" w:rsidR="00846585" w:rsidRPr="00764D47" w:rsidRDefault="00846585" w:rsidP="00846585">
      <w:pPr>
        <w:rPr>
          <w:rFonts w:ascii="Calibri" w:hAnsi="Calibri"/>
          <w:color w:val="000000" w:themeColor="text1"/>
          <w:sz w:val="22"/>
          <w:szCs w:val="22"/>
        </w:rPr>
      </w:pPr>
    </w:p>
    <w:p w14:paraId="02308D1A" w14:textId="77777777" w:rsidR="004311C3" w:rsidRPr="004311C3" w:rsidRDefault="004311C3" w:rsidP="00AA0C74">
      <w:pPr>
        <w:rPr>
          <w:rFonts w:ascii="Calibri" w:hAnsi="Calibri"/>
          <w:sz w:val="22"/>
          <w:szCs w:val="22"/>
        </w:rPr>
      </w:pPr>
      <w:r w:rsidRPr="004311C3">
        <w:rPr>
          <w:rFonts w:ascii="Calibri" w:hAnsi="Calibri"/>
          <w:sz w:val="22"/>
          <w:szCs w:val="22"/>
        </w:rPr>
        <w:t xml:space="preserve">The Customer shall ensure that the Customer Installation and any associated plant should be capable of performing satisfactorily under the network unbalance conditions defined in </w:t>
      </w:r>
      <w:r w:rsidRPr="004311C3">
        <w:rPr>
          <w:rFonts w:ascii="Calibri" w:hAnsi="Calibri"/>
          <w:sz w:val="22"/>
          <w:szCs w:val="22"/>
        </w:rPr>
        <w:lastRenderedPageBreak/>
        <w:t xml:space="preserve">Engineering Recommendation P29. Voltage unbalance should not normally exceed 2% during any </w:t>
      </w:r>
      <w:proofErr w:type="gramStart"/>
      <w:r w:rsidRPr="004311C3">
        <w:rPr>
          <w:rFonts w:ascii="Calibri" w:hAnsi="Calibri"/>
          <w:sz w:val="22"/>
          <w:szCs w:val="22"/>
        </w:rPr>
        <w:t>one minute</w:t>
      </w:r>
      <w:proofErr w:type="gramEnd"/>
      <w:r w:rsidRPr="004311C3">
        <w:rPr>
          <w:rFonts w:ascii="Calibri" w:hAnsi="Calibri"/>
          <w:sz w:val="22"/>
          <w:szCs w:val="22"/>
        </w:rPr>
        <w:t xml:space="preserve"> period but 1% may exist continuously. </w:t>
      </w:r>
    </w:p>
    <w:bookmarkEnd w:id="2"/>
    <w:p w14:paraId="4881C325" w14:textId="7DA20F15" w:rsidR="00BE7970" w:rsidRDefault="000A1CD1" w:rsidP="00AA0C74">
      <w:pPr>
        <w:spacing w:before="120" w:after="120"/>
        <w:rPr>
          <w:rFonts w:ascii="Calibri" w:hAnsi="Calibri"/>
          <w:color w:val="000000" w:themeColor="text1"/>
          <w:sz w:val="22"/>
          <w:szCs w:val="22"/>
        </w:rPr>
      </w:pPr>
      <w:r w:rsidRPr="00937F1C">
        <w:rPr>
          <w:rFonts w:ascii="Calibri" w:hAnsi="Calibri"/>
          <w:color w:val="000000" w:themeColor="text1"/>
          <w:sz w:val="22"/>
          <w:szCs w:val="22"/>
        </w:rPr>
        <w:t>The Customer's generator operational regime must comply with the principles of G99</w:t>
      </w:r>
      <w:r w:rsidR="002D6B4F">
        <w:rPr>
          <w:rFonts w:ascii="Calibri" w:hAnsi="Calibri"/>
          <w:color w:val="000000" w:themeColor="text1"/>
          <w:sz w:val="22"/>
          <w:szCs w:val="22"/>
        </w:rPr>
        <w:t xml:space="preserve"> where applicable</w:t>
      </w:r>
      <w:r w:rsidRPr="00937F1C">
        <w:rPr>
          <w:rFonts w:ascii="Calibri" w:hAnsi="Calibri"/>
          <w:color w:val="000000" w:themeColor="text1"/>
          <w:sz w:val="22"/>
          <w:szCs w:val="22"/>
        </w:rPr>
        <w:t>.</w:t>
      </w:r>
    </w:p>
    <w:p w14:paraId="78372938" w14:textId="61A16DEF" w:rsidR="000A1CD1" w:rsidRPr="00937F1C" w:rsidRDefault="000A1CD1" w:rsidP="00AA0C74">
      <w:pPr>
        <w:spacing w:before="120" w:after="120"/>
        <w:rPr>
          <w:rFonts w:ascii="Calibri" w:hAnsi="Calibri"/>
          <w:color w:val="000000" w:themeColor="text1"/>
          <w:sz w:val="22"/>
          <w:szCs w:val="22"/>
        </w:rPr>
      </w:pPr>
      <w:r w:rsidRPr="00937F1C">
        <w:rPr>
          <w:rFonts w:ascii="Calibri" w:hAnsi="Calibri"/>
          <w:color w:val="000000" w:themeColor="text1"/>
          <w:sz w:val="22"/>
          <w:szCs w:val="22"/>
        </w:rPr>
        <w:t xml:space="preserve">The Customer </w:t>
      </w:r>
      <w:r w:rsidR="001A2202">
        <w:rPr>
          <w:rFonts w:ascii="Calibri" w:hAnsi="Calibri"/>
          <w:color w:val="000000" w:themeColor="text1"/>
          <w:sz w:val="22"/>
          <w:szCs w:val="22"/>
        </w:rPr>
        <w:t>shall</w:t>
      </w:r>
      <w:r w:rsidR="001A2202" w:rsidRPr="00937F1C">
        <w:rPr>
          <w:rFonts w:ascii="Calibri" w:hAnsi="Calibri"/>
          <w:color w:val="000000" w:themeColor="text1"/>
          <w:sz w:val="22"/>
          <w:szCs w:val="22"/>
        </w:rPr>
        <w:t xml:space="preserve"> </w:t>
      </w:r>
      <w:r w:rsidRPr="00937F1C">
        <w:rPr>
          <w:rFonts w:ascii="Calibri" w:hAnsi="Calibri"/>
          <w:color w:val="000000" w:themeColor="text1"/>
          <w:sz w:val="22"/>
          <w:szCs w:val="22"/>
        </w:rPr>
        <w:t xml:space="preserve">operate at the power factor stipulated in </w:t>
      </w:r>
      <w:r w:rsidR="007D0AE0" w:rsidRPr="00752126">
        <w:rPr>
          <w:rFonts w:ascii="Calibri" w:hAnsi="Calibri"/>
          <w:color w:val="000000" w:themeColor="text1"/>
          <w:sz w:val="22"/>
          <w:szCs w:val="22"/>
        </w:rPr>
        <w:t xml:space="preserve">Appendix </w:t>
      </w:r>
      <w:r w:rsidR="00BB16F9">
        <w:rPr>
          <w:rFonts w:ascii="Calibri" w:hAnsi="Calibri"/>
          <w:color w:val="000000" w:themeColor="text1"/>
          <w:sz w:val="22"/>
          <w:szCs w:val="22"/>
        </w:rPr>
        <w:t>1</w:t>
      </w:r>
      <w:r w:rsidR="007D0AE0" w:rsidRPr="00752126">
        <w:rPr>
          <w:rFonts w:ascii="Calibri" w:hAnsi="Calibri"/>
          <w:color w:val="000000" w:themeColor="text1"/>
          <w:sz w:val="22"/>
          <w:szCs w:val="22"/>
        </w:rPr>
        <w:t xml:space="preserve">, Section </w:t>
      </w:r>
      <w:r w:rsidR="009A4B4A">
        <w:rPr>
          <w:rFonts w:ascii="Calibri" w:hAnsi="Calibri"/>
          <w:color w:val="000000" w:themeColor="text1"/>
          <w:sz w:val="22"/>
          <w:szCs w:val="22"/>
        </w:rPr>
        <w:t>8</w:t>
      </w:r>
      <w:r w:rsidR="009A4B4A" w:rsidRPr="00752126">
        <w:rPr>
          <w:rFonts w:ascii="Calibri" w:hAnsi="Calibri"/>
          <w:color w:val="000000" w:themeColor="text1"/>
          <w:sz w:val="22"/>
          <w:szCs w:val="22"/>
        </w:rPr>
        <w:t xml:space="preserve"> </w:t>
      </w:r>
      <w:r w:rsidRPr="00937F1C">
        <w:rPr>
          <w:rFonts w:ascii="Calibri" w:hAnsi="Calibri"/>
          <w:color w:val="000000" w:themeColor="text1"/>
          <w:sz w:val="22"/>
          <w:szCs w:val="22"/>
        </w:rPr>
        <w:t xml:space="preserve">of this Agreement. The vector sum of the real and reactive power </w:t>
      </w:r>
      <w:r w:rsidR="001A2202">
        <w:rPr>
          <w:rFonts w:ascii="Calibri" w:hAnsi="Calibri"/>
          <w:color w:val="000000" w:themeColor="text1"/>
          <w:sz w:val="22"/>
          <w:szCs w:val="22"/>
        </w:rPr>
        <w:t>shall</w:t>
      </w:r>
      <w:r w:rsidR="001A2202" w:rsidRPr="00937F1C">
        <w:rPr>
          <w:rFonts w:ascii="Calibri" w:hAnsi="Calibri"/>
          <w:color w:val="000000" w:themeColor="text1"/>
          <w:sz w:val="22"/>
          <w:szCs w:val="22"/>
        </w:rPr>
        <w:t xml:space="preserve"> </w:t>
      </w:r>
      <w:r w:rsidRPr="00937F1C">
        <w:rPr>
          <w:rFonts w:ascii="Calibri" w:hAnsi="Calibri"/>
          <w:color w:val="000000" w:themeColor="text1"/>
          <w:sz w:val="22"/>
          <w:szCs w:val="22"/>
        </w:rPr>
        <w:t xml:space="preserve">not exceed the maximum capacity </w:t>
      </w:r>
      <w:r w:rsidR="00BB16F9">
        <w:rPr>
          <w:rFonts w:ascii="Calibri" w:hAnsi="Calibri"/>
          <w:color w:val="000000" w:themeColor="text1"/>
          <w:sz w:val="22"/>
          <w:szCs w:val="22"/>
        </w:rPr>
        <w:t>k</w:t>
      </w:r>
      <w:r w:rsidR="00BB16F9" w:rsidRPr="00937F1C">
        <w:rPr>
          <w:rFonts w:ascii="Calibri" w:hAnsi="Calibri"/>
          <w:color w:val="000000" w:themeColor="text1"/>
          <w:sz w:val="22"/>
          <w:szCs w:val="22"/>
        </w:rPr>
        <w:t xml:space="preserve">VA </w:t>
      </w:r>
      <w:r w:rsidRPr="00937F1C">
        <w:rPr>
          <w:rFonts w:ascii="Calibri" w:hAnsi="Calibri"/>
          <w:color w:val="000000" w:themeColor="text1"/>
          <w:sz w:val="22"/>
          <w:szCs w:val="22"/>
        </w:rPr>
        <w:t xml:space="preserve">limits specified in </w:t>
      </w:r>
      <w:r w:rsidR="007D0AE0">
        <w:rPr>
          <w:rFonts w:ascii="Calibri" w:hAnsi="Calibri"/>
          <w:color w:val="000000" w:themeColor="text1"/>
          <w:sz w:val="22"/>
          <w:szCs w:val="22"/>
        </w:rPr>
        <w:t xml:space="preserve">Appendix 1, </w:t>
      </w:r>
      <w:r w:rsidRPr="00752126">
        <w:rPr>
          <w:rFonts w:ascii="Calibri" w:hAnsi="Calibri"/>
          <w:color w:val="000000" w:themeColor="text1"/>
          <w:sz w:val="22"/>
          <w:szCs w:val="22"/>
        </w:rPr>
        <w:t xml:space="preserve">Section </w:t>
      </w:r>
      <w:r w:rsidR="009A4B4A">
        <w:rPr>
          <w:rFonts w:ascii="Calibri" w:hAnsi="Calibri"/>
          <w:color w:val="000000" w:themeColor="text1"/>
          <w:sz w:val="22"/>
          <w:szCs w:val="22"/>
        </w:rPr>
        <w:t>6</w:t>
      </w:r>
      <w:r w:rsidR="009A4B4A" w:rsidRPr="00752126">
        <w:rPr>
          <w:rFonts w:ascii="Calibri" w:hAnsi="Calibri"/>
          <w:color w:val="000000" w:themeColor="text1"/>
          <w:sz w:val="22"/>
          <w:szCs w:val="22"/>
        </w:rPr>
        <w:t xml:space="preserve"> </w:t>
      </w:r>
      <w:r w:rsidR="007D0AE0" w:rsidRPr="00752126">
        <w:rPr>
          <w:rFonts w:ascii="Calibri" w:hAnsi="Calibri"/>
          <w:color w:val="000000" w:themeColor="text1"/>
          <w:sz w:val="22"/>
          <w:szCs w:val="22"/>
        </w:rPr>
        <w:t>o</w:t>
      </w:r>
      <w:r w:rsidR="007D0AE0">
        <w:rPr>
          <w:rFonts w:ascii="Calibri" w:hAnsi="Calibri"/>
          <w:color w:val="000000" w:themeColor="text1"/>
          <w:sz w:val="22"/>
          <w:szCs w:val="22"/>
        </w:rPr>
        <w:t>f this Agreement</w:t>
      </w:r>
      <w:r w:rsidRPr="00937F1C">
        <w:rPr>
          <w:rFonts w:ascii="Calibri" w:hAnsi="Calibri"/>
          <w:color w:val="000000" w:themeColor="text1"/>
          <w:sz w:val="22"/>
          <w:szCs w:val="22"/>
        </w:rPr>
        <w:t>.</w:t>
      </w:r>
    </w:p>
    <w:p w14:paraId="773553A9" w14:textId="77777777" w:rsidR="000A1CD1" w:rsidRPr="00937F1C" w:rsidRDefault="000A1CD1" w:rsidP="00AA0C74">
      <w:pPr>
        <w:spacing w:before="120" w:after="120"/>
        <w:rPr>
          <w:rFonts w:ascii="Calibri" w:hAnsi="Calibri"/>
          <w:color w:val="000000" w:themeColor="text1"/>
          <w:sz w:val="22"/>
          <w:szCs w:val="22"/>
        </w:rPr>
      </w:pPr>
      <w:r w:rsidRPr="00937F1C">
        <w:rPr>
          <w:rFonts w:ascii="Calibri" w:hAnsi="Calibri"/>
          <w:color w:val="000000" w:themeColor="text1"/>
          <w:sz w:val="22"/>
          <w:szCs w:val="22"/>
        </w:rPr>
        <w:t>The Customer must ensure that the generator is stable under all required operating conditions.</w:t>
      </w:r>
    </w:p>
    <w:p w14:paraId="53D76039" w14:textId="399B1AD4" w:rsidR="000A1CD1" w:rsidRDefault="000A1CD1" w:rsidP="00AA0C74">
      <w:pPr>
        <w:spacing w:before="120" w:after="120"/>
        <w:rPr>
          <w:rFonts w:ascii="Calibri" w:hAnsi="Calibri"/>
          <w:color w:val="000000" w:themeColor="text1"/>
          <w:sz w:val="22"/>
          <w:szCs w:val="22"/>
        </w:rPr>
      </w:pPr>
      <w:bookmarkStart w:id="3" w:name="_Hlk169707755"/>
      <w:r w:rsidRPr="00937F1C">
        <w:rPr>
          <w:rFonts w:ascii="Calibri" w:hAnsi="Calibri"/>
          <w:color w:val="000000" w:themeColor="text1"/>
          <w:sz w:val="22"/>
          <w:szCs w:val="22"/>
        </w:rPr>
        <w:t xml:space="preserve">The Customer </w:t>
      </w:r>
      <w:r w:rsidR="001A2202">
        <w:rPr>
          <w:rFonts w:ascii="Calibri" w:hAnsi="Calibri"/>
          <w:color w:val="000000" w:themeColor="text1"/>
          <w:sz w:val="22"/>
          <w:szCs w:val="22"/>
        </w:rPr>
        <w:t>shall</w:t>
      </w:r>
      <w:r w:rsidR="001A2202" w:rsidRPr="00937F1C">
        <w:rPr>
          <w:rFonts w:ascii="Calibri" w:hAnsi="Calibri"/>
          <w:color w:val="000000" w:themeColor="text1"/>
          <w:sz w:val="22"/>
          <w:szCs w:val="22"/>
        </w:rPr>
        <w:t xml:space="preserve"> </w:t>
      </w:r>
      <w:r w:rsidRPr="00937F1C">
        <w:rPr>
          <w:rFonts w:ascii="Calibri" w:hAnsi="Calibri"/>
          <w:color w:val="000000" w:themeColor="text1"/>
          <w:sz w:val="22"/>
          <w:szCs w:val="22"/>
        </w:rPr>
        <w:t>comply with the Electricity Safety, Quality and Continuity Regulations 2002 (as amended from time to time)</w:t>
      </w:r>
      <w:r w:rsidR="007D0AE0">
        <w:rPr>
          <w:rFonts w:ascii="Calibri" w:hAnsi="Calibri"/>
          <w:color w:val="000000" w:themeColor="text1"/>
          <w:sz w:val="22"/>
          <w:szCs w:val="22"/>
        </w:rPr>
        <w:t>.</w:t>
      </w:r>
    </w:p>
    <w:bookmarkEnd w:id="3"/>
    <w:p w14:paraId="40966184" w14:textId="77777777" w:rsidR="00B45B89" w:rsidRPr="002F6138" w:rsidRDefault="00B45B89" w:rsidP="00F976B1">
      <w:pPr>
        <w:pStyle w:val="Style1"/>
        <w:numPr>
          <w:ilvl w:val="1"/>
          <w:numId w:val="10"/>
        </w:numPr>
        <w:ind w:left="709" w:hanging="709"/>
      </w:pPr>
      <w:r w:rsidRPr="002F6138">
        <w:t>Interface Protection</w:t>
      </w:r>
    </w:p>
    <w:p w14:paraId="6427E981" w14:textId="77777777" w:rsidR="00B45B89" w:rsidRPr="003B5720" w:rsidRDefault="00B45B89" w:rsidP="00B45B89">
      <w:pPr>
        <w:pStyle w:val="Style1"/>
        <w:rPr>
          <w:smallCaps/>
        </w:rPr>
      </w:pPr>
    </w:p>
    <w:p w14:paraId="6A35F0EC" w14:textId="77777777" w:rsidR="00B45B89" w:rsidRPr="003B5720" w:rsidRDefault="00B45B89" w:rsidP="00F976B1">
      <w:pPr>
        <w:pStyle w:val="Style1"/>
        <w:numPr>
          <w:ilvl w:val="2"/>
          <w:numId w:val="10"/>
        </w:numPr>
        <w:ind w:left="709" w:hanging="709"/>
        <w:rPr>
          <w:smallCaps/>
        </w:rPr>
      </w:pPr>
      <w:r>
        <w:t>Company Protection</w:t>
      </w:r>
    </w:p>
    <w:p w14:paraId="37DC40B1" w14:textId="77777777" w:rsidR="00290BD0" w:rsidRPr="00FA73BD" w:rsidRDefault="00290BD0" w:rsidP="00861C06">
      <w:pPr>
        <w:spacing w:before="120" w:after="120"/>
        <w:rPr>
          <w:rFonts w:ascii="Calibri" w:hAnsi="Calibri"/>
          <w:sz w:val="22"/>
          <w:szCs w:val="22"/>
        </w:rPr>
      </w:pPr>
      <w:r w:rsidRPr="00FA73BD">
        <w:rPr>
          <w:rFonts w:ascii="Calibri" w:hAnsi="Calibri"/>
          <w:sz w:val="22"/>
          <w:szCs w:val="22"/>
        </w:rPr>
        <w:t>The function of this equipment is to enable compliance with our responsibilities under the Electricity Safety, Quality and Continuity Regulations 2002 (as amended from time to time) and to provide back up to the Customer’s G99 protection.</w:t>
      </w:r>
    </w:p>
    <w:p w14:paraId="17AA8744" w14:textId="72EA61D9" w:rsidR="00290BD0" w:rsidRPr="00FA73BD" w:rsidRDefault="00290BD0" w:rsidP="00290BD0">
      <w:pPr>
        <w:spacing w:before="120" w:after="120"/>
        <w:rPr>
          <w:rFonts w:ascii="Calibri" w:hAnsi="Calibri"/>
          <w:sz w:val="22"/>
          <w:szCs w:val="22"/>
        </w:rPr>
      </w:pPr>
      <w:r w:rsidRPr="00FA73BD">
        <w:rPr>
          <w:rFonts w:ascii="Calibri" w:hAnsi="Calibri"/>
          <w:sz w:val="22"/>
          <w:szCs w:val="22"/>
        </w:rPr>
        <w:t xml:space="preserve">The Company will allow the Customer to use a </w:t>
      </w:r>
      <w:proofErr w:type="gramStart"/>
      <w:r w:rsidRPr="00FA73BD">
        <w:rPr>
          <w:rFonts w:ascii="Calibri" w:hAnsi="Calibri"/>
          <w:sz w:val="22"/>
          <w:szCs w:val="22"/>
        </w:rPr>
        <w:t>company current transformers</w:t>
      </w:r>
      <w:proofErr w:type="gramEnd"/>
      <w:r w:rsidRPr="00FA73BD">
        <w:rPr>
          <w:rFonts w:ascii="Calibri" w:hAnsi="Calibri"/>
          <w:sz w:val="22"/>
          <w:szCs w:val="22"/>
        </w:rPr>
        <w:t xml:space="preserve"> and a trip signal for the customer to use to protect the short length of the customer’s busbar </w:t>
      </w:r>
      <w:r w:rsidR="00FA73BD" w:rsidRPr="00FA73BD">
        <w:rPr>
          <w:rFonts w:ascii="Calibri" w:hAnsi="Calibri"/>
          <w:sz w:val="22"/>
          <w:szCs w:val="22"/>
        </w:rPr>
        <w:t>or</w:t>
      </w:r>
      <w:r w:rsidRPr="00FA73BD">
        <w:rPr>
          <w:rFonts w:ascii="Calibri" w:hAnsi="Calibri"/>
          <w:sz w:val="22"/>
          <w:szCs w:val="22"/>
        </w:rPr>
        <w:t xml:space="preserve"> equipment between the interface circuit breakers and the Customer’s apparatus.</w:t>
      </w:r>
    </w:p>
    <w:p w14:paraId="041401B1" w14:textId="4C07A19A" w:rsidR="00290BD0" w:rsidRPr="00FA73BD" w:rsidRDefault="00290BD0" w:rsidP="00290BD0">
      <w:pPr>
        <w:spacing w:before="120" w:after="120"/>
        <w:rPr>
          <w:rFonts w:ascii="Calibri" w:hAnsi="Calibri"/>
          <w:sz w:val="22"/>
          <w:szCs w:val="22"/>
        </w:rPr>
      </w:pPr>
      <w:r w:rsidRPr="00FA73BD">
        <w:rPr>
          <w:rFonts w:ascii="Calibri" w:hAnsi="Calibri"/>
          <w:sz w:val="22"/>
          <w:szCs w:val="22"/>
        </w:rPr>
        <w:t xml:space="preserve">Interface protection is installed on the incoming metered circuit breakers. The Company’s protection equipment and settings are detailed in </w:t>
      </w:r>
      <w:r w:rsidRPr="00D35997">
        <w:rPr>
          <w:rFonts w:ascii="Calibri" w:hAnsi="Calibri"/>
          <w:sz w:val="22"/>
          <w:szCs w:val="22"/>
        </w:rPr>
        <w:t>Annex</w:t>
      </w:r>
      <w:r w:rsidR="004A584B">
        <w:rPr>
          <w:rFonts w:ascii="Calibri" w:hAnsi="Calibri"/>
          <w:sz w:val="22"/>
          <w:szCs w:val="22"/>
        </w:rPr>
        <w:t>e</w:t>
      </w:r>
      <w:r w:rsidRPr="00D35997">
        <w:rPr>
          <w:rFonts w:ascii="Calibri" w:hAnsi="Calibri"/>
          <w:sz w:val="22"/>
          <w:szCs w:val="22"/>
        </w:rPr>
        <w:t xml:space="preserve"> </w:t>
      </w:r>
      <w:r w:rsidR="00D35997" w:rsidRPr="00D35997">
        <w:rPr>
          <w:rFonts w:ascii="Calibri" w:hAnsi="Calibri"/>
          <w:sz w:val="22"/>
          <w:szCs w:val="22"/>
        </w:rPr>
        <w:t>4</w:t>
      </w:r>
      <w:r w:rsidRPr="00D35997">
        <w:rPr>
          <w:rFonts w:ascii="Calibri" w:hAnsi="Calibri"/>
          <w:sz w:val="22"/>
          <w:szCs w:val="22"/>
        </w:rPr>
        <w:t>.</w:t>
      </w:r>
    </w:p>
    <w:p w14:paraId="6BCE1E2D" w14:textId="72F84F57" w:rsidR="00B45B89" w:rsidRPr="00CE3C23" w:rsidRDefault="00B45B89" w:rsidP="00F976B1">
      <w:pPr>
        <w:pStyle w:val="Style1"/>
        <w:numPr>
          <w:ilvl w:val="2"/>
          <w:numId w:val="10"/>
        </w:numPr>
        <w:spacing w:before="120" w:after="120"/>
        <w:ind w:left="709" w:hanging="709"/>
        <w:rPr>
          <w:smallCaps/>
        </w:rPr>
      </w:pPr>
      <w:r w:rsidRPr="00CE3C23">
        <w:t>Customer Protection</w:t>
      </w:r>
    </w:p>
    <w:p w14:paraId="0303826E" w14:textId="77777777" w:rsidR="009756C6" w:rsidRPr="00CE3C23" w:rsidRDefault="009756C6" w:rsidP="00861C06">
      <w:pPr>
        <w:spacing w:before="120" w:after="120"/>
        <w:rPr>
          <w:rFonts w:ascii="Calibri" w:hAnsi="Calibri"/>
          <w:sz w:val="22"/>
          <w:szCs w:val="22"/>
        </w:rPr>
      </w:pPr>
      <w:r w:rsidRPr="00CE3C23">
        <w:rPr>
          <w:rFonts w:ascii="Calibri" w:hAnsi="Calibri"/>
          <w:sz w:val="22"/>
          <w:szCs w:val="22"/>
        </w:rPr>
        <w:t xml:space="preserve">In accordance with the Company’s recommendations which the Company considers to be Good Industry Practice, the Customer should at its own expense, </w:t>
      </w:r>
      <w:proofErr w:type="gramStart"/>
      <w:r w:rsidRPr="00CE3C23">
        <w:rPr>
          <w:rFonts w:ascii="Calibri" w:hAnsi="Calibri"/>
          <w:sz w:val="22"/>
          <w:szCs w:val="22"/>
        </w:rPr>
        <w:t>install:-</w:t>
      </w:r>
      <w:proofErr w:type="gramEnd"/>
    </w:p>
    <w:p w14:paraId="38AF6970" w14:textId="77777777" w:rsidR="009756C6" w:rsidRPr="00CE3C23" w:rsidRDefault="009756C6" w:rsidP="00F976B1">
      <w:pPr>
        <w:pStyle w:val="ListParagraph"/>
        <w:numPr>
          <w:ilvl w:val="0"/>
          <w:numId w:val="15"/>
        </w:numPr>
        <w:spacing w:before="120" w:line="360" w:lineRule="auto"/>
        <w:ind w:left="714" w:hanging="357"/>
        <w:jc w:val="left"/>
        <w:rPr>
          <w:rFonts w:ascii="Calibri" w:hAnsi="Calibri"/>
          <w:sz w:val="22"/>
          <w:szCs w:val="22"/>
        </w:rPr>
      </w:pPr>
      <w:r w:rsidRPr="00CE3C23">
        <w:rPr>
          <w:rFonts w:ascii="Calibri" w:hAnsi="Calibri"/>
          <w:sz w:val="22"/>
          <w:szCs w:val="22"/>
        </w:rPr>
        <w:t xml:space="preserve">protection for the Customer's Installation so as to prevent Danger (as defined in the Regulations) and not to cause damage to or interference with the Distribution System or the supply of electricity to </w:t>
      </w:r>
      <w:proofErr w:type="gramStart"/>
      <w:r w:rsidRPr="00CE3C23">
        <w:rPr>
          <w:rFonts w:ascii="Calibri" w:hAnsi="Calibri"/>
          <w:sz w:val="22"/>
          <w:szCs w:val="22"/>
        </w:rPr>
        <w:t>others;</w:t>
      </w:r>
      <w:proofErr w:type="gramEnd"/>
    </w:p>
    <w:p w14:paraId="3C6CBF5D" w14:textId="77777777" w:rsidR="009756C6" w:rsidRPr="00CE3C23" w:rsidRDefault="009756C6" w:rsidP="00F976B1">
      <w:pPr>
        <w:pStyle w:val="ListParagraph"/>
        <w:numPr>
          <w:ilvl w:val="0"/>
          <w:numId w:val="15"/>
        </w:numPr>
        <w:spacing w:before="120" w:line="360" w:lineRule="auto"/>
        <w:ind w:left="714" w:hanging="357"/>
        <w:jc w:val="left"/>
        <w:rPr>
          <w:rFonts w:ascii="Calibri" w:hAnsi="Calibri"/>
          <w:sz w:val="22"/>
          <w:szCs w:val="22"/>
        </w:rPr>
      </w:pPr>
      <w:r w:rsidRPr="00CE3C23">
        <w:rPr>
          <w:rFonts w:ascii="Calibri" w:hAnsi="Calibri"/>
          <w:sz w:val="22"/>
          <w:szCs w:val="22"/>
        </w:rPr>
        <w:t xml:space="preserve">Synchronisation Equipment at a circuit breaker forming part of the Customer's </w:t>
      </w:r>
      <w:proofErr w:type="gramStart"/>
      <w:r w:rsidRPr="00CE3C23">
        <w:rPr>
          <w:rFonts w:ascii="Calibri" w:hAnsi="Calibri"/>
          <w:sz w:val="22"/>
          <w:szCs w:val="22"/>
        </w:rPr>
        <w:t>Installation;</w:t>
      </w:r>
      <w:proofErr w:type="gramEnd"/>
    </w:p>
    <w:p w14:paraId="32F61CD1" w14:textId="4F5FCB0C" w:rsidR="009756C6" w:rsidRPr="00CE3C23" w:rsidRDefault="009756C6" w:rsidP="00F976B1">
      <w:pPr>
        <w:pStyle w:val="ListParagraph"/>
        <w:numPr>
          <w:ilvl w:val="0"/>
          <w:numId w:val="15"/>
        </w:numPr>
        <w:spacing w:before="120" w:line="360" w:lineRule="auto"/>
        <w:ind w:left="714" w:hanging="357"/>
        <w:jc w:val="left"/>
        <w:rPr>
          <w:rFonts w:ascii="Calibri" w:hAnsi="Calibri"/>
          <w:sz w:val="22"/>
          <w:szCs w:val="22"/>
        </w:rPr>
      </w:pPr>
      <w:r w:rsidRPr="00CE3C23">
        <w:rPr>
          <w:rFonts w:ascii="Calibri" w:hAnsi="Calibri"/>
          <w:sz w:val="22"/>
          <w:szCs w:val="22"/>
        </w:rPr>
        <w:t xml:space="preserve">Install, maintain and operate a circuit breaker forming part of the Customer's Installation which is opened by the Customer's G99 </w:t>
      </w:r>
      <w:proofErr w:type="gramStart"/>
      <w:r w:rsidRPr="00CE3C23">
        <w:rPr>
          <w:rFonts w:ascii="Calibri" w:hAnsi="Calibri"/>
          <w:sz w:val="22"/>
          <w:szCs w:val="22"/>
        </w:rPr>
        <w:t>Equipment</w:t>
      </w:r>
      <w:proofErr w:type="gramEnd"/>
      <w:r w:rsidRPr="00CE3C23">
        <w:rPr>
          <w:rFonts w:ascii="Calibri" w:hAnsi="Calibri"/>
          <w:sz w:val="22"/>
          <w:szCs w:val="22"/>
        </w:rPr>
        <w:t xml:space="preserve"> and which is closed by the Customer's Synchronisation Equipment.</w:t>
      </w:r>
    </w:p>
    <w:p w14:paraId="76F83994" w14:textId="09754F26" w:rsidR="00290BD0" w:rsidRPr="009E1CA7" w:rsidRDefault="00290BD0" w:rsidP="00290BD0">
      <w:pPr>
        <w:spacing w:before="120" w:after="120"/>
        <w:rPr>
          <w:rFonts w:ascii="Calibri" w:hAnsi="Calibri"/>
          <w:sz w:val="22"/>
          <w:szCs w:val="22"/>
        </w:rPr>
      </w:pPr>
      <w:r w:rsidRPr="009E1CA7">
        <w:rPr>
          <w:rFonts w:ascii="Calibri" w:hAnsi="Calibri"/>
          <w:sz w:val="22"/>
          <w:szCs w:val="22"/>
        </w:rPr>
        <w:t>It is the Customer’s responsibility to protect the whole of the Customer’s Installation including any plant/apparatus connected between the metered interface</w:t>
      </w:r>
      <w:r>
        <w:rPr>
          <w:rFonts w:ascii="Calibri" w:hAnsi="Calibri"/>
          <w:sz w:val="22"/>
          <w:szCs w:val="22"/>
        </w:rPr>
        <w:t xml:space="preserve"> circuit</w:t>
      </w:r>
      <w:r w:rsidRPr="009E1CA7">
        <w:rPr>
          <w:rFonts w:ascii="Calibri" w:hAnsi="Calibri"/>
          <w:sz w:val="22"/>
          <w:szCs w:val="22"/>
        </w:rPr>
        <w:t xml:space="preserve"> breakers at the Substation Accommodation and the Customer’s installation.</w:t>
      </w:r>
    </w:p>
    <w:p w14:paraId="2BC5E166" w14:textId="53ECDE3F" w:rsidR="00290BD0" w:rsidRPr="00D35997" w:rsidRDefault="00290BD0" w:rsidP="00290BD0">
      <w:pPr>
        <w:spacing w:before="120" w:after="120"/>
        <w:rPr>
          <w:rFonts w:ascii="Calibri" w:hAnsi="Calibri"/>
          <w:color w:val="00B050"/>
          <w:sz w:val="22"/>
          <w:szCs w:val="22"/>
          <w:lang w:val="en-US"/>
        </w:rPr>
      </w:pPr>
      <w:r w:rsidRPr="00A44EDC">
        <w:rPr>
          <w:rFonts w:ascii="Calibri" w:hAnsi="Calibri"/>
          <w:sz w:val="22"/>
          <w:szCs w:val="22"/>
          <w:lang w:val="en-US"/>
        </w:rPr>
        <w:t xml:space="preserve">The performance of the Customers protection for the Customer’s Installation should not compromise the security and quality of supply of customers connected to the Company’s Distribution System. To this end we expect the Customer to install a unit protection scheme on their incoming feeder(s) from the Company’s metering circuit breaker(s) and for it to perform within the same operating criteria that the Company applies for </w:t>
      </w:r>
      <w:r w:rsidRPr="00A44EDC">
        <w:rPr>
          <w:rFonts w:ascii="Calibri" w:hAnsi="Calibri"/>
          <w:sz w:val="22"/>
          <w:szCs w:val="22"/>
        </w:rPr>
        <w:t>its</w:t>
      </w:r>
      <w:r w:rsidRPr="00A44EDC">
        <w:rPr>
          <w:rFonts w:ascii="Calibri" w:hAnsi="Calibri"/>
          <w:sz w:val="22"/>
          <w:szCs w:val="22"/>
          <w:lang w:val="en-US"/>
        </w:rPr>
        <w:t xml:space="preserve"> </w:t>
      </w:r>
      <w:r w:rsidRPr="00A44EDC">
        <w:rPr>
          <w:rFonts w:ascii="Calibri" w:hAnsi="Calibri"/>
          <w:sz w:val="22"/>
          <w:szCs w:val="22"/>
        </w:rPr>
        <w:t>distribution system</w:t>
      </w:r>
      <w:r w:rsidRPr="00A44EDC">
        <w:rPr>
          <w:rFonts w:ascii="Calibri" w:hAnsi="Calibri"/>
          <w:sz w:val="22"/>
          <w:szCs w:val="22"/>
          <w:lang w:val="en-US"/>
        </w:rPr>
        <w:t xml:space="preserve"> protection</w:t>
      </w:r>
      <w:r w:rsidR="00A44EDC" w:rsidRPr="00D35997">
        <w:rPr>
          <w:rFonts w:ascii="Calibri" w:hAnsi="Calibri"/>
          <w:sz w:val="22"/>
          <w:szCs w:val="22"/>
          <w:lang w:val="en-US"/>
        </w:rPr>
        <w:t>, as set out in 1.</w:t>
      </w:r>
      <w:r w:rsidR="00B86D37">
        <w:rPr>
          <w:rFonts w:ascii="Calibri" w:hAnsi="Calibri"/>
          <w:sz w:val="22"/>
          <w:szCs w:val="22"/>
          <w:lang w:val="en-US"/>
        </w:rPr>
        <w:t>2</w:t>
      </w:r>
      <w:r w:rsidR="001A2202" w:rsidRPr="00D35997">
        <w:rPr>
          <w:rFonts w:ascii="Calibri" w:hAnsi="Calibri"/>
          <w:sz w:val="22"/>
          <w:szCs w:val="22"/>
          <w:lang w:val="en-US"/>
        </w:rPr>
        <w:t>.3</w:t>
      </w:r>
      <w:r w:rsidR="00A44EDC" w:rsidRPr="00D35997">
        <w:rPr>
          <w:rFonts w:ascii="Calibri" w:hAnsi="Calibri"/>
          <w:sz w:val="22"/>
          <w:szCs w:val="22"/>
          <w:lang w:val="en-US"/>
        </w:rPr>
        <w:t xml:space="preserve"> below.</w:t>
      </w:r>
    </w:p>
    <w:p w14:paraId="6164C6DE" w14:textId="77777777" w:rsidR="00290BD0" w:rsidRPr="009E1CA7" w:rsidRDefault="00290BD0" w:rsidP="00290BD0">
      <w:pPr>
        <w:spacing w:before="120" w:after="120"/>
        <w:rPr>
          <w:rFonts w:ascii="Calibri" w:hAnsi="Calibri"/>
          <w:sz w:val="22"/>
          <w:szCs w:val="22"/>
        </w:rPr>
      </w:pPr>
      <w:r w:rsidRPr="009E1CA7">
        <w:rPr>
          <w:rFonts w:ascii="Calibri" w:hAnsi="Calibri"/>
          <w:sz w:val="22"/>
          <w:szCs w:val="22"/>
        </w:rPr>
        <w:lastRenderedPageBreak/>
        <w:t>The Customer shall perform system studies to support the settings to be applied to the loss of mains relays. It is recommended that these studies form part of the dynamic modelling of the whole installation. The Company will provide the necessary data regarding the distribution system to facilitate this.</w:t>
      </w:r>
    </w:p>
    <w:p w14:paraId="722E110E" w14:textId="39F04D52" w:rsidR="00290BD0" w:rsidRPr="009E1CA7" w:rsidRDefault="00290BD0" w:rsidP="00290BD0">
      <w:pPr>
        <w:spacing w:before="120" w:after="120"/>
        <w:rPr>
          <w:rFonts w:ascii="Calibri" w:hAnsi="Calibri"/>
          <w:sz w:val="22"/>
          <w:szCs w:val="22"/>
          <w:lang w:val="en-US"/>
        </w:rPr>
      </w:pPr>
      <w:r w:rsidRPr="009E1CA7">
        <w:rPr>
          <w:rFonts w:ascii="Calibri" w:hAnsi="Calibri"/>
          <w:sz w:val="22"/>
          <w:szCs w:val="22"/>
          <w:lang w:val="en-US"/>
        </w:rPr>
        <w:t xml:space="preserve">All </w:t>
      </w:r>
      <w:r w:rsidRPr="009E1CA7">
        <w:rPr>
          <w:rFonts w:ascii="Calibri" w:hAnsi="Calibri"/>
          <w:sz w:val="22"/>
          <w:szCs w:val="22"/>
        </w:rPr>
        <w:t xml:space="preserve">the Customer’s equipment beyond the Connection Point including </w:t>
      </w:r>
      <w:r w:rsidRPr="009E1CA7">
        <w:rPr>
          <w:rFonts w:ascii="Calibri" w:hAnsi="Calibri"/>
          <w:sz w:val="22"/>
          <w:szCs w:val="22"/>
          <w:lang w:val="en-US"/>
        </w:rPr>
        <w:t xml:space="preserve">cables, overhead lines or busbars and </w:t>
      </w:r>
      <w:r w:rsidRPr="009E1CA7">
        <w:rPr>
          <w:rFonts w:ascii="Calibri" w:hAnsi="Calibri"/>
          <w:sz w:val="22"/>
          <w:szCs w:val="22"/>
        </w:rPr>
        <w:t xml:space="preserve">all </w:t>
      </w:r>
      <w:r w:rsidRPr="009E1CA7">
        <w:rPr>
          <w:rFonts w:ascii="Calibri" w:hAnsi="Calibri"/>
          <w:sz w:val="22"/>
          <w:szCs w:val="22"/>
          <w:lang w:val="en-US"/>
        </w:rPr>
        <w:t>plant</w:t>
      </w:r>
      <w:r w:rsidRPr="009E1CA7">
        <w:rPr>
          <w:rFonts w:ascii="Calibri" w:hAnsi="Calibri"/>
          <w:sz w:val="22"/>
          <w:szCs w:val="22"/>
        </w:rPr>
        <w:t>,</w:t>
      </w:r>
      <w:r w:rsidRPr="009E1CA7">
        <w:rPr>
          <w:rFonts w:ascii="Calibri" w:hAnsi="Calibri"/>
          <w:sz w:val="22"/>
          <w:szCs w:val="22"/>
          <w:lang w:val="en-US"/>
        </w:rPr>
        <w:t xml:space="preserve"> </w:t>
      </w:r>
      <w:r w:rsidRPr="009E1CA7">
        <w:rPr>
          <w:rFonts w:ascii="Calibri" w:hAnsi="Calibri"/>
          <w:sz w:val="22"/>
          <w:szCs w:val="22"/>
        </w:rPr>
        <w:t>including</w:t>
      </w:r>
      <w:r w:rsidRPr="009E1CA7">
        <w:rPr>
          <w:rFonts w:ascii="Calibri" w:hAnsi="Calibri"/>
          <w:sz w:val="22"/>
          <w:szCs w:val="22"/>
          <w:lang w:val="en-US"/>
        </w:rPr>
        <w:t xml:space="preserve"> circuit breakers, reactors, </w:t>
      </w:r>
      <w:proofErr w:type="gramStart"/>
      <w:r w:rsidRPr="009E1CA7">
        <w:rPr>
          <w:rFonts w:ascii="Calibri" w:hAnsi="Calibri"/>
          <w:sz w:val="22"/>
          <w:szCs w:val="22"/>
          <w:lang w:val="en-US"/>
        </w:rPr>
        <w:t>capacitors</w:t>
      </w:r>
      <w:proofErr w:type="gramEnd"/>
      <w:r w:rsidRPr="009E1CA7">
        <w:rPr>
          <w:rFonts w:ascii="Calibri" w:hAnsi="Calibri"/>
          <w:sz w:val="22"/>
          <w:szCs w:val="22"/>
          <w:lang w:val="en-US"/>
        </w:rPr>
        <w:t xml:space="preserve"> or windings of transformers owned and operated by the </w:t>
      </w:r>
      <w:r w:rsidRPr="009E1CA7">
        <w:rPr>
          <w:rFonts w:ascii="Calibri" w:hAnsi="Calibri"/>
          <w:sz w:val="22"/>
          <w:szCs w:val="22"/>
        </w:rPr>
        <w:t>Customer</w:t>
      </w:r>
      <w:r w:rsidRPr="009E1CA7">
        <w:rPr>
          <w:rFonts w:ascii="Calibri" w:hAnsi="Calibri"/>
          <w:sz w:val="22"/>
          <w:szCs w:val="22"/>
          <w:lang w:val="en-US"/>
        </w:rPr>
        <w:t xml:space="preserve"> are to </w:t>
      </w:r>
      <w:r w:rsidR="00CE4DD6">
        <w:rPr>
          <w:rFonts w:ascii="Calibri" w:hAnsi="Calibri"/>
          <w:sz w:val="22"/>
          <w:szCs w:val="22"/>
          <w:lang w:val="en-US"/>
        </w:rPr>
        <w:t xml:space="preserve">be </w:t>
      </w:r>
      <w:r w:rsidRPr="009E1CA7">
        <w:rPr>
          <w:rFonts w:ascii="Calibri" w:hAnsi="Calibri"/>
          <w:sz w:val="22"/>
          <w:szCs w:val="22"/>
          <w:lang w:val="en-US"/>
        </w:rPr>
        <w:t>deemed as part of the Customer’s Installation and therefore the protection of this equipment is to be covered by the above protection requirements.</w:t>
      </w:r>
    </w:p>
    <w:p w14:paraId="6C514131" w14:textId="77777777" w:rsidR="00290BD0" w:rsidRPr="009E1CA7" w:rsidRDefault="00290BD0" w:rsidP="00290BD0">
      <w:pPr>
        <w:spacing w:before="120" w:after="120"/>
        <w:rPr>
          <w:rFonts w:ascii="Calibri" w:hAnsi="Calibri"/>
          <w:sz w:val="22"/>
          <w:szCs w:val="22"/>
        </w:rPr>
      </w:pPr>
      <w:r w:rsidRPr="009E1CA7">
        <w:rPr>
          <w:rFonts w:ascii="Calibri" w:hAnsi="Calibri"/>
          <w:sz w:val="22"/>
          <w:szCs w:val="22"/>
        </w:rPr>
        <w:t>Following correct operation of the Customer's Protection Equipment, the Customer’s interface circuit breaker shall not be closed in parallel with the Company's Distribution System until the incoming supply has been proved sound and correct on all phases for a period not less than 5 minutes, or so determined by consultation with the PSMC.</w:t>
      </w:r>
    </w:p>
    <w:p w14:paraId="043EDF6D" w14:textId="77777777" w:rsidR="00290BD0" w:rsidRPr="009E1CA7" w:rsidRDefault="00290BD0" w:rsidP="00290BD0">
      <w:pPr>
        <w:spacing w:before="120" w:after="120"/>
        <w:rPr>
          <w:rFonts w:ascii="Calibri" w:hAnsi="Calibri"/>
          <w:snapToGrid w:val="0"/>
          <w:sz w:val="22"/>
          <w:szCs w:val="22"/>
        </w:rPr>
      </w:pPr>
      <w:r w:rsidRPr="009E1CA7">
        <w:rPr>
          <w:rFonts w:ascii="Calibri" w:hAnsi="Calibri"/>
          <w:sz w:val="22"/>
          <w:szCs w:val="22"/>
        </w:rPr>
        <w:t>The Customer shall perform periodic testing of the Protection Equipment at regular intervals. The Company shall have the right periodically (at reasonable times and on reasonable notice) to, require the Customer to demonstrate that the Protection Equipment continues to function correctly.</w:t>
      </w:r>
    </w:p>
    <w:p w14:paraId="7B0E1E5A" w14:textId="77777777" w:rsidR="00290BD0" w:rsidRDefault="00290BD0" w:rsidP="00290BD0">
      <w:pPr>
        <w:spacing w:before="120" w:after="120"/>
        <w:rPr>
          <w:rFonts w:ascii="Calibri" w:hAnsi="Calibri"/>
          <w:snapToGrid w:val="0"/>
          <w:sz w:val="22"/>
          <w:szCs w:val="22"/>
        </w:rPr>
      </w:pPr>
      <w:r w:rsidRPr="009E1CA7">
        <w:rPr>
          <w:rFonts w:ascii="Calibri" w:hAnsi="Calibri"/>
          <w:snapToGrid w:val="0"/>
          <w:sz w:val="22"/>
          <w:szCs w:val="22"/>
        </w:rPr>
        <w:t xml:space="preserve">In </w:t>
      </w:r>
      <w:r w:rsidRPr="009E1CA7">
        <w:rPr>
          <w:rFonts w:ascii="Calibri" w:hAnsi="Calibri"/>
          <w:sz w:val="22"/>
          <w:szCs w:val="22"/>
        </w:rPr>
        <w:t>accordance</w:t>
      </w:r>
      <w:r w:rsidRPr="009E1CA7">
        <w:rPr>
          <w:rFonts w:ascii="Calibri" w:hAnsi="Calibri"/>
          <w:snapToGrid w:val="0"/>
          <w:sz w:val="22"/>
          <w:szCs w:val="22"/>
        </w:rPr>
        <w:t xml:space="preserve"> with the Company’s recommendations which the Company considers to be Good Industry Practice, the Customer is responsible for providing at its own cost and </w:t>
      </w:r>
      <w:proofErr w:type="gramStart"/>
      <w:r w:rsidRPr="009E1CA7">
        <w:rPr>
          <w:rFonts w:ascii="Calibri" w:hAnsi="Calibri"/>
          <w:snapToGrid w:val="0"/>
          <w:sz w:val="22"/>
          <w:szCs w:val="22"/>
        </w:rPr>
        <w:t>expense:-</w:t>
      </w:r>
      <w:proofErr w:type="gramEnd"/>
    </w:p>
    <w:p w14:paraId="67AF6704" w14:textId="77777777" w:rsidR="00290BD0" w:rsidRPr="009E1CA7" w:rsidRDefault="00290BD0" w:rsidP="00F976B1">
      <w:pPr>
        <w:pStyle w:val="ListParagraph"/>
        <w:numPr>
          <w:ilvl w:val="0"/>
          <w:numId w:val="13"/>
        </w:numPr>
        <w:spacing w:before="120" w:after="120"/>
        <w:ind w:left="567"/>
        <w:contextualSpacing w:val="0"/>
        <w:jc w:val="left"/>
        <w:rPr>
          <w:rFonts w:ascii="Calibri" w:hAnsi="Calibri"/>
          <w:snapToGrid w:val="0"/>
          <w:sz w:val="22"/>
          <w:szCs w:val="22"/>
        </w:rPr>
      </w:pPr>
      <w:r w:rsidRPr="009E1CA7">
        <w:rPr>
          <w:rFonts w:ascii="Calibri" w:hAnsi="Calibri"/>
          <w:snapToGrid w:val="0"/>
          <w:sz w:val="22"/>
          <w:szCs w:val="22"/>
        </w:rPr>
        <w:t xml:space="preserve">protection for the Customer's Installation </w:t>
      </w:r>
      <w:proofErr w:type="gramStart"/>
      <w:r w:rsidRPr="009E1CA7">
        <w:rPr>
          <w:rFonts w:ascii="Calibri" w:hAnsi="Calibri"/>
          <w:snapToGrid w:val="0"/>
          <w:sz w:val="22"/>
          <w:szCs w:val="22"/>
        </w:rPr>
        <w:t>so as to</w:t>
      </w:r>
      <w:proofErr w:type="gramEnd"/>
      <w:r w:rsidRPr="009E1CA7">
        <w:rPr>
          <w:rFonts w:ascii="Calibri" w:hAnsi="Calibri"/>
          <w:snapToGrid w:val="0"/>
          <w:sz w:val="22"/>
          <w:szCs w:val="22"/>
        </w:rPr>
        <w:t xml:space="preserve"> prevent Danger (as defined in the </w:t>
      </w:r>
      <w:r w:rsidRPr="009E1CA7">
        <w:rPr>
          <w:rFonts w:ascii="Calibri" w:hAnsi="Calibri"/>
          <w:sz w:val="22"/>
          <w:szCs w:val="22"/>
        </w:rPr>
        <w:t>Regulations</w:t>
      </w:r>
      <w:r w:rsidRPr="009E1CA7">
        <w:rPr>
          <w:rFonts w:ascii="Calibri" w:hAnsi="Calibri"/>
          <w:snapToGrid w:val="0"/>
          <w:sz w:val="22"/>
          <w:szCs w:val="22"/>
        </w:rPr>
        <w:t>) and not to cause damage to or interference with the Distribution System or the supply of electricity to others and</w:t>
      </w:r>
    </w:p>
    <w:p w14:paraId="4F0FFC43" w14:textId="56133127" w:rsidR="00290BD0" w:rsidRPr="009E1CA7" w:rsidRDefault="00290BD0" w:rsidP="00F976B1">
      <w:pPr>
        <w:pStyle w:val="ListParagraph"/>
        <w:numPr>
          <w:ilvl w:val="0"/>
          <w:numId w:val="13"/>
        </w:numPr>
        <w:spacing w:before="120" w:after="120"/>
        <w:ind w:left="567"/>
        <w:contextualSpacing w:val="0"/>
        <w:jc w:val="left"/>
        <w:rPr>
          <w:rFonts w:ascii="Calibri" w:hAnsi="Calibri"/>
          <w:sz w:val="22"/>
          <w:szCs w:val="22"/>
        </w:rPr>
      </w:pPr>
      <w:r w:rsidRPr="009E1CA7">
        <w:rPr>
          <w:rFonts w:ascii="Calibri" w:hAnsi="Calibri"/>
          <w:sz w:val="22"/>
          <w:szCs w:val="22"/>
        </w:rPr>
        <w:t xml:space="preserve">install maintain and operate adequate quantity of circuit breakers forming part of the Customer's Installation which are opened by the Customer's </w:t>
      </w:r>
      <w:r>
        <w:rPr>
          <w:rFonts w:ascii="Calibri" w:hAnsi="Calibri"/>
          <w:sz w:val="22"/>
          <w:szCs w:val="22"/>
        </w:rPr>
        <w:t>G99</w:t>
      </w:r>
      <w:r w:rsidRPr="009E1CA7">
        <w:rPr>
          <w:rFonts w:ascii="Calibri" w:hAnsi="Calibri"/>
          <w:sz w:val="22"/>
          <w:szCs w:val="22"/>
        </w:rPr>
        <w:t xml:space="preserve"> </w:t>
      </w:r>
      <w:proofErr w:type="gramStart"/>
      <w:r w:rsidRPr="009E1CA7">
        <w:rPr>
          <w:rFonts w:ascii="Calibri" w:hAnsi="Calibri"/>
          <w:sz w:val="22"/>
          <w:szCs w:val="22"/>
        </w:rPr>
        <w:t>Equipment</w:t>
      </w:r>
      <w:proofErr w:type="gramEnd"/>
      <w:r w:rsidRPr="009E1CA7">
        <w:rPr>
          <w:rFonts w:ascii="Calibri" w:hAnsi="Calibri"/>
          <w:sz w:val="22"/>
          <w:szCs w:val="22"/>
        </w:rPr>
        <w:t xml:space="preserve"> and which are closed by the Customer's Synchronisation Equipment.</w:t>
      </w:r>
    </w:p>
    <w:p w14:paraId="334D8130" w14:textId="77777777" w:rsidR="00290BD0" w:rsidRPr="009E1CA7" w:rsidRDefault="00290BD0" w:rsidP="00290BD0">
      <w:pPr>
        <w:spacing w:before="120" w:after="120"/>
        <w:rPr>
          <w:rFonts w:ascii="Calibri" w:hAnsi="Calibri"/>
          <w:snapToGrid w:val="0"/>
          <w:sz w:val="22"/>
          <w:szCs w:val="22"/>
        </w:rPr>
      </w:pPr>
      <w:r w:rsidRPr="009E1CA7">
        <w:rPr>
          <w:rFonts w:ascii="Calibri" w:hAnsi="Calibri"/>
          <w:snapToGrid w:val="0"/>
          <w:sz w:val="22"/>
          <w:szCs w:val="22"/>
        </w:rPr>
        <w:t xml:space="preserve">Any </w:t>
      </w:r>
      <w:r w:rsidRPr="009E1CA7">
        <w:rPr>
          <w:rFonts w:ascii="Calibri" w:hAnsi="Calibri"/>
          <w:sz w:val="22"/>
          <w:szCs w:val="22"/>
        </w:rPr>
        <w:t>synchronisation</w:t>
      </w:r>
      <w:r w:rsidRPr="009E1CA7">
        <w:rPr>
          <w:rFonts w:ascii="Calibri" w:hAnsi="Calibri"/>
          <w:snapToGrid w:val="0"/>
          <w:sz w:val="22"/>
          <w:szCs w:val="22"/>
        </w:rPr>
        <w:t xml:space="preserve"> Equipment shall be at a circuit breaker forming part of the Customer's Installation.</w:t>
      </w:r>
    </w:p>
    <w:p w14:paraId="3F61E907" w14:textId="77777777" w:rsidR="00290BD0" w:rsidRDefault="00290BD0" w:rsidP="00290BD0">
      <w:pPr>
        <w:spacing w:before="120" w:after="120"/>
        <w:rPr>
          <w:rFonts w:asciiTheme="minorHAnsi" w:hAnsiTheme="minorHAnsi"/>
          <w:bCs/>
          <w:snapToGrid w:val="0"/>
          <w:sz w:val="22"/>
          <w:szCs w:val="22"/>
        </w:rPr>
      </w:pPr>
      <w:r>
        <w:rPr>
          <w:rFonts w:asciiTheme="minorHAnsi" w:hAnsiTheme="minorHAnsi"/>
          <w:bCs/>
          <w:snapToGrid w:val="0"/>
          <w:sz w:val="22"/>
          <w:szCs w:val="22"/>
        </w:rPr>
        <w:t xml:space="preserve">The Customer shall comply with Section 10 of </w:t>
      </w:r>
      <w:proofErr w:type="spellStart"/>
      <w:r>
        <w:rPr>
          <w:rFonts w:asciiTheme="minorHAnsi" w:hAnsiTheme="minorHAnsi"/>
          <w:bCs/>
          <w:snapToGrid w:val="0"/>
          <w:sz w:val="22"/>
          <w:szCs w:val="22"/>
        </w:rPr>
        <w:t>EREC</w:t>
      </w:r>
      <w:proofErr w:type="spellEnd"/>
      <w:r>
        <w:rPr>
          <w:rFonts w:asciiTheme="minorHAnsi" w:hAnsiTheme="minorHAnsi"/>
          <w:bCs/>
          <w:snapToGrid w:val="0"/>
          <w:sz w:val="22"/>
          <w:szCs w:val="22"/>
        </w:rPr>
        <w:t xml:space="preserve"> G99. The Customer shall install </w:t>
      </w:r>
      <w:proofErr w:type="spellStart"/>
      <w:r>
        <w:rPr>
          <w:rFonts w:asciiTheme="minorHAnsi" w:hAnsiTheme="minorHAnsi"/>
          <w:bCs/>
          <w:snapToGrid w:val="0"/>
          <w:sz w:val="22"/>
          <w:szCs w:val="22"/>
        </w:rPr>
        <w:t>EREC</w:t>
      </w:r>
      <w:proofErr w:type="spellEnd"/>
      <w:r>
        <w:rPr>
          <w:rFonts w:asciiTheme="minorHAnsi" w:hAnsiTheme="minorHAnsi"/>
          <w:bCs/>
          <w:snapToGrid w:val="0"/>
          <w:sz w:val="22"/>
          <w:szCs w:val="22"/>
        </w:rPr>
        <w:t xml:space="preserve"> G99 protection to trip their generator breaker in the event of loss of mains supplies. The </w:t>
      </w:r>
      <w:proofErr w:type="spellStart"/>
      <w:r>
        <w:rPr>
          <w:rFonts w:asciiTheme="minorHAnsi" w:hAnsiTheme="minorHAnsi"/>
          <w:bCs/>
          <w:snapToGrid w:val="0"/>
          <w:sz w:val="22"/>
          <w:szCs w:val="22"/>
        </w:rPr>
        <w:t>EREC</w:t>
      </w:r>
      <w:proofErr w:type="spellEnd"/>
      <w:r>
        <w:rPr>
          <w:rFonts w:asciiTheme="minorHAnsi" w:hAnsiTheme="minorHAnsi"/>
          <w:bCs/>
          <w:snapToGrid w:val="0"/>
          <w:sz w:val="22"/>
          <w:szCs w:val="22"/>
        </w:rPr>
        <w:t xml:space="preserve"> G99 settings shall be agreed with the Company before the generator is </w:t>
      </w:r>
      <w:proofErr w:type="gramStart"/>
      <w:r>
        <w:rPr>
          <w:rFonts w:asciiTheme="minorHAnsi" w:hAnsiTheme="minorHAnsi"/>
          <w:bCs/>
          <w:snapToGrid w:val="0"/>
          <w:sz w:val="22"/>
          <w:szCs w:val="22"/>
        </w:rPr>
        <w:t>energised, and</w:t>
      </w:r>
      <w:proofErr w:type="gramEnd"/>
      <w:r>
        <w:rPr>
          <w:rFonts w:asciiTheme="minorHAnsi" w:hAnsiTheme="minorHAnsi"/>
          <w:bCs/>
          <w:snapToGrid w:val="0"/>
          <w:sz w:val="22"/>
          <w:szCs w:val="22"/>
        </w:rPr>
        <w:t xml:space="preserve"> shall not be subsequently changed without the agreement of the Company in writing.</w:t>
      </w:r>
    </w:p>
    <w:p w14:paraId="50A45590" w14:textId="77777777" w:rsidR="003E601F" w:rsidRPr="003B5720" w:rsidRDefault="003E601F" w:rsidP="00F976B1">
      <w:pPr>
        <w:pStyle w:val="Style1"/>
        <w:numPr>
          <w:ilvl w:val="2"/>
          <w:numId w:val="10"/>
        </w:numPr>
        <w:spacing w:before="120" w:after="120"/>
        <w:ind w:left="709" w:hanging="709"/>
        <w:rPr>
          <w:smallCaps/>
        </w:rPr>
      </w:pPr>
      <w:r>
        <w:t>Operation of Protection</w:t>
      </w:r>
    </w:p>
    <w:p w14:paraId="7CF2A157" w14:textId="2A005BD2" w:rsidR="00C42526" w:rsidRDefault="002F5BD0" w:rsidP="00D35997">
      <w:pPr>
        <w:spacing w:before="120" w:after="120"/>
        <w:rPr>
          <w:rFonts w:asciiTheme="minorHAnsi" w:hAnsiTheme="minorHAnsi"/>
          <w:bCs/>
          <w:snapToGrid w:val="0"/>
          <w:sz w:val="22"/>
          <w:szCs w:val="22"/>
        </w:rPr>
      </w:pPr>
      <w:r w:rsidRPr="002F5BD0">
        <w:rPr>
          <w:rFonts w:asciiTheme="minorHAnsi" w:hAnsiTheme="minorHAnsi"/>
          <w:bCs/>
          <w:snapToGrid w:val="0"/>
          <w:sz w:val="22"/>
          <w:szCs w:val="22"/>
        </w:rPr>
        <w:t xml:space="preserve">The performance of the Customers protection </w:t>
      </w:r>
      <w:r w:rsidR="00A44EDC">
        <w:rPr>
          <w:rFonts w:asciiTheme="minorHAnsi" w:hAnsiTheme="minorHAnsi"/>
          <w:bCs/>
          <w:snapToGrid w:val="0"/>
          <w:sz w:val="22"/>
          <w:szCs w:val="22"/>
        </w:rPr>
        <w:t xml:space="preserve">shall </w:t>
      </w:r>
      <w:r w:rsidRPr="002F5BD0">
        <w:rPr>
          <w:rFonts w:asciiTheme="minorHAnsi" w:hAnsiTheme="minorHAnsi"/>
          <w:bCs/>
          <w:snapToGrid w:val="0"/>
          <w:sz w:val="22"/>
          <w:szCs w:val="22"/>
        </w:rPr>
        <w:t>perform within the same operating criteria that the Company applies for its distribution system protection, that is the detection and clearance of phase &amp; earth faults within the prescribed time periods listed below</w:t>
      </w:r>
      <w:r>
        <w:rPr>
          <w:rFonts w:asciiTheme="minorHAnsi" w:hAnsiTheme="minorHAnsi"/>
          <w:bCs/>
          <w:snapToGrid w:val="0"/>
          <w:sz w:val="22"/>
          <w:szCs w:val="22"/>
        </w:rPr>
        <w:t>:</w:t>
      </w:r>
    </w:p>
    <w:p w14:paraId="4BEC8718" w14:textId="338EDFC2" w:rsidR="002F5BD0" w:rsidRPr="00886812" w:rsidRDefault="002F5BD0" w:rsidP="00D35997">
      <w:pPr>
        <w:pStyle w:val="Style1"/>
        <w:spacing w:before="120" w:after="120"/>
        <w:rPr>
          <w:smallCaps/>
          <w:color w:val="FF0000"/>
          <w:highlight w:val="yellow"/>
        </w:rPr>
      </w:pPr>
      <w:r w:rsidRPr="00886812">
        <w:rPr>
          <w:color w:val="FF0000"/>
          <w:highlight w:val="yellow"/>
        </w:rPr>
        <w:t xml:space="preserve">Protection for </w:t>
      </w:r>
      <w:proofErr w:type="gramStart"/>
      <w:r w:rsidRPr="00886812">
        <w:rPr>
          <w:color w:val="FF0000"/>
          <w:highlight w:val="yellow"/>
        </w:rPr>
        <w:t>132,000 volt</w:t>
      </w:r>
      <w:proofErr w:type="gramEnd"/>
      <w:r w:rsidRPr="00886812">
        <w:rPr>
          <w:color w:val="FF0000"/>
          <w:highlight w:val="yellow"/>
        </w:rPr>
        <w:t xml:space="preserve"> Circuits (delete as necessary)</w:t>
      </w:r>
    </w:p>
    <w:p w14:paraId="209DF24C" w14:textId="0A8C555E" w:rsidR="000818FC" w:rsidRPr="00886812" w:rsidRDefault="002F5BD0" w:rsidP="00861C06">
      <w:pPr>
        <w:pStyle w:val="ListA"/>
        <w:widowControl/>
        <w:tabs>
          <w:tab w:val="clear" w:pos="-1440"/>
          <w:tab w:val="clear" w:pos="-720"/>
          <w:tab w:val="clear" w:pos="748"/>
          <w:tab w:val="clear" w:pos="1285"/>
        </w:tabs>
        <w:spacing w:before="120" w:after="120"/>
        <w:ind w:left="0" w:firstLine="0"/>
        <w:rPr>
          <w:rFonts w:asciiTheme="minorHAnsi" w:hAnsiTheme="minorHAnsi"/>
          <w:bCs/>
          <w:snapToGrid w:val="0"/>
          <w:color w:val="FF0000"/>
          <w:sz w:val="22"/>
          <w:szCs w:val="22"/>
          <w:highlight w:val="yellow"/>
        </w:rPr>
      </w:pPr>
      <w:r w:rsidRPr="00886812">
        <w:rPr>
          <w:rFonts w:asciiTheme="minorHAnsi" w:hAnsiTheme="minorHAnsi"/>
          <w:bCs/>
          <w:snapToGrid w:val="0"/>
          <w:color w:val="FF0000"/>
          <w:sz w:val="22"/>
          <w:szCs w:val="22"/>
          <w:highlight w:val="yellow"/>
        </w:rPr>
        <w:t xml:space="preserve">For multi-phase and earth faults the main protection, which initiates fault clearance by a switching device, shall operate in less than 70 milliseconds. This is to achieve a total fault clearance time from fault inception to arc extinction of 120 milliseconds. </w:t>
      </w:r>
      <w:r w:rsidR="000818FC" w:rsidRPr="00886812">
        <w:rPr>
          <w:rFonts w:asciiTheme="minorHAnsi" w:hAnsiTheme="minorHAnsi"/>
          <w:bCs/>
          <w:snapToGrid w:val="0"/>
          <w:color w:val="FF0000"/>
          <w:sz w:val="22"/>
          <w:szCs w:val="22"/>
          <w:highlight w:val="yellow"/>
        </w:rPr>
        <w:t>On feeder circuits the target for the maximum clearance time of back-up protection that initiates fault clearance by a switching device shall be 800 milliseconds.</w:t>
      </w:r>
    </w:p>
    <w:p w14:paraId="7FEAE7F1" w14:textId="77777777" w:rsidR="00C42526" w:rsidRPr="00886812" w:rsidRDefault="00C42526" w:rsidP="00FA73BD">
      <w:pPr>
        <w:pStyle w:val="Style1"/>
        <w:spacing w:before="240" w:after="120"/>
        <w:rPr>
          <w:smallCaps/>
          <w:color w:val="FF0000"/>
          <w:highlight w:val="yellow"/>
        </w:rPr>
      </w:pPr>
      <w:r w:rsidRPr="00886812">
        <w:rPr>
          <w:color w:val="FF0000"/>
          <w:highlight w:val="yellow"/>
        </w:rPr>
        <w:t xml:space="preserve">Protection for </w:t>
      </w:r>
      <w:proofErr w:type="gramStart"/>
      <w:r w:rsidRPr="00886812">
        <w:rPr>
          <w:color w:val="FF0000"/>
          <w:highlight w:val="yellow"/>
        </w:rPr>
        <w:t>33,000 volt</w:t>
      </w:r>
      <w:proofErr w:type="gramEnd"/>
      <w:r w:rsidRPr="00886812">
        <w:rPr>
          <w:color w:val="FF0000"/>
          <w:highlight w:val="yellow"/>
        </w:rPr>
        <w:t xml:space="preserve"> Circuits (delete as necessary)</w:t>
      </w:r>
    </w:p>
    <w:p w14:paraId="71D1011C" w14:textId="77777777" w:rsidR="00C42526" w:rsidRPr="00886812" w:rsidRDefault="00C42526" w:rsidP="00861C06">
      <w:pPr>
        <w:pStyle w:val="ListA"/>
        <w:widowControl/>
        <w:tabs>
          <w:tab w:val="clear" w:pos="-1440"/>
          <w:tab w:val="clear" w:pos="-720"/>
          <w:tab w:val="clear" w:pos="748"/>
          <w:tab w:val="clear" w:pos="1285"/>
        </w:tabs>
        <w:spacing w:before="120" w:after="120"/>
        <w:ind w:left="0" w:firstLine="0"/>
        <w:rPr>
          <w:rFonts w:asciiTheme="minorHAnsi" w:hAnsiTheme="minorHAnsi"/>
          <w:bCs/>
          <w:snapToGrid w:val="0"/>
          <w:color w:val="FF0000"/>
          <w:sz w:val="22"/>
          <w:szCs w:val="22"/>
          <w:highlight w:val="yellow"/>
        </w:rPr>
      </w:pPr>
      <w:r w:rsidRPr="00886812">
        <w:rPr>
          <w:rFonts w:asciiTheme="minorHAnsi" w:hAnsiTheme="minorHAnsi"/>
          <w:bCs/>
          <w:snapToGrid w:val="0"/>
          <w:color w:val="FF0000"/>
          <w:sz w:val="22"/>
          <w:szCs w:val="22"/>
          <w:highlight w:val="yellow"/>
        </w:rPr>
        <w:t xml:space="preserve">For multi-phase and earth faults the main protection, which initiates fault clearance by a switching device, shall operate in less than 100 milliseconds. This is to achieve a total fault clearance time from fault inception to arc extinction of 200 milliseconds. On feeder circuits the target for the </w:t>
      </w:r>
      <w:r w:rsidRPr="00886812">
        <w:rPr>
          <w:rFonts w:asciiTheme="minorHAnsi" w:hAnsiTheme="minorHAnsi"/>
          <w:bCs/>
          <w:snapToGrid w:val="0"/>
          <w:color w:val="FF0000"/>
          <w:sz w:val="22"/>
          <w:szCs w:val="22"/>
          <w:highlight w:val="yellow"/>
        </w:rPr>
        <w:lastRenderedPageBreak/>
        <w:t>maximum clearance time of back-up protection that initiates fault clearance by a switching device shall be 750 milliseconds.</w:t>
      </w:r>
    </w:p>
    <w:p w14:paraId="7A24730C" w14:textId="77777777" w:rsidR="00C42526" w:rsidRPr="00886812" w:rsidRDefault="00C42526" w:rsidP="00FA73BD">
      <w:pPr>
        <w:pStyle w:val="Style1"/>
        <w:spacing w:before="240" w:after="120"/>
        <w:rPr>
          <w:smallCaps/>
          <w:color w:val="FF0000"/>
          <w:highlight w:val="yellow"/>
        </w:rPr>
      </w:pPr>
      <w:r w:rsidRPr="00886812">
        <w:rPr>
          <w:color w:val="FF0000"/>
          <w:highlight w:val="yellow"/>
        </w:rPr>
        <w:t xml:space="preserve">Protection for </w:t>
      </w:r>
      <w:proofErr w:type="gramStart"/>
      <w:r w:rsidRPr="00886812">
        <w:rPr>
          <w:color w:val="FF0000"/>
          <w:highlight w:val="yellow"/>
        </w:rPr>
        <w:t>11,000 volt</w:t>
      </w:r>
      <w:proofErr w:type="gramEnd"/>
      <w:r w:rsidRPr="00886812">
        <w:rPr>
          <w:color w:val="FF0000"/>
          <w:highlight w:val="yellow"/>
        </w:rPr>
        <w:t xml:space="preserve"> Circuits (delete as necessary)</w:t>
      </w:r>
    </w:p>
    <w:p w14:paraId="06863E8F" w14:textId="184B6B96" w:rsidR="00526968" w:rsidRDefault="00C42526" w:rsidP="00886812">
      <w:pPr>
        <w:pStyle w:val="Style1"/>
        <w:spacing w:before="120" w:after="120"/>
        <w:rPr>
          <w:b w:val="0"/>
          <w:color w:val="FF0000"/>
        </w:rPr>
      </w:pPr>
      <w:r w:rsidRPr="00886812">
        <w:rPr>
          <w:b w:val="0"/>
          <w:color w:val="FF0000"/>
          <w:highlight w:val="yellow"/>
        </w:rPr>
        <w:t xml:space="preserve">For multi-phase and earth faults, the main protection, which initiates fault clearance by a switching device, shall operate in less than 500 milliseconds. This is to achieve a total fault clearance time from fault inception to arc extinction of less than 600 milliseconds. On feeder circuits the target for the maximum clearance time of back-up protection that initiates fault clearance by a </w:t>
      </w:r>
      <w:r w:rsidR="00D35997" w:rsidRPr="00886812">
        <w:rPr>
          <w:b w:val="0"/>
          <w:color w:val="FF0000"/>
          <w:highlight w:val="yellow"/>
        </w:rPr>
        <w:t>switching</w:t>
      </w:r>
      <w:r w:rsidRPr="00886812">
        <w:rPr>
          <w:b w:val="0"/>
          <w:color w:val="FF0000"/>
          <w:highlight w:val="yellow"/>
        </w:rPr>
        <w:t xml:space="preserve"> device shall be less than 1,500 milliseconds.</w:t>
      </w:r>
    </w:p>
    <w:p w14:paraId="671AAFF7" w14:textId="77777777" w:rsidR="00526968" w:rsidRPr="00FA73BD" w:rsidRDefault="00526968" w:rsidP="00526968">
      <w:pPr>
        <w:pStyle w:val="Style1"/>
        <w:numPr>
          <w:ilvl w:val="1"/>
          <w:numId w:val="10"/>
        </w:numPr>
        <w:spacing w:before="120" w:after="120"/>
        <w:ind w:left="426" w:hanging="426"/>
        <w:rPr>
          <w:caps/>
          <w:smallCaps/>
        </w:rPr>
      </w:pPr>
      <w:r w:rsidRPr="00FA73BD">
        <w:rPr>
          <w:caps/>
        </w:rPr>
        <w:t>Generator installation char</w:t>
      </w:r>
      <w:r>
        <w:rPr>
          <w:caps/>
        </w:rPr>
        <w:t>A</w:t>
      </w:r>
      <w:r w:rsidRPr="00FA73BD">
        <w:rPr>
          <w:caps/>
        </w:rPr>
        <w:t>cteristics</w:t>
      </w:r>
    </w:p>
    <w:p w14:paraId="05DD8388" w14:textId="77777777" w:rsidR="00526968" w:rsidRDefault="00526968" w:rsidP="00526968">
      <w:pPr>
        <w:spacing w:before="120" w:after="120"/>
        <w:rPr>
          <w:rFonts w:ascii="Calibri" w:hAnsi="Calibri"/>
          <w:color w:val="000000" w:themeColor="text1"/>
          <w:sz w:val="22"/>
          <w:szCs w:val="22"/>
        </w:rPr>
      </w:pPr>
      <w:r w:rsidRPr="00764D47">
        <w:rPr>
          <w:rFonts w:ascii="Calibri" w:hAnsi="Calibri"/>
          <w:color w:val="000000" w:themeColor="text1"/>
          <w:sz w:val="22"/>
          <w:szCs w:val="22"/>
        </w:rPr>
        <w:t xml:space="preserve">A requirement of </w:t>
      </w:r>
      <w:r>
        <w:rPr>
          <w:rFonts w:ascii="Calibri" w:hAnsi="Calibri"/>
          <w:color w:val="000000" w:themeColor="text1"/>
          <w:sz w:val="22"/>
          <w:szCs w:val="22"/>
        </w:rPr>
        <w:t>this</w:t>
      </w:r>
      <w:r w:rsidRPr="00764D47">
        <w:rPr>
          <w:rFonts w:ascii="Calibri" w:hAnsi="Calibri"/>
          <w:color w:val="000000" w:themeColor="text1"/>
          <w:sz w:val="22"/>
          <w:szCs w:val="22"/>
        </w:rPr>
        <w:t xml:space="preserve"> Agreement is that the connection should not have a detrimental effect on the stability of the distribution system and should not cause voltage steps, </w:t>
      </w:r>
      <w:proofErr w:type="gramStart"/>
      <w:r w:rsidRPr="00764D47">
        <w:rPr>
          <w:rFonts w:ascii="Calibri" w:hAnsi="Calibri"/>
          <w:color w:val="000000" w:themeColor="text1"/>
          <w:sz w:val="22"/>
          <w:szCs w:val="22"/>
        </w:rPr>
        <w:t>harmonics</w:t>
      </w:r>
      <w:proofErr w:type="gramEnd"/>
      <w:r w:rsidRPr="00764D47">
        <w:rPr>
          <w:rFonts w:ascii="Calibri" w:hAnsi="Calibri"/>
          <w:color w:val="000000" w:themeColor="text1"/>
          <w:sz w:val="22"/>
          <w:szCs w:val="22"/>
        </w:rPr>
        <w:t xml:space="preserve"> or other disturbances on the Company’s system outside the values laid down in the relevant documents.</w:t>
      </w:r>
    </w:p>
    <w:p w14:paraId="1E0BA1FE" w14:textId="77777777" w:rsidR="00526968" w:rsidRPr="00886812" w:rsidRDefault="00526968" w:rsidP="00526968">
      <w:pPr>
        <w:spacing w:before="120" w:after="120"/>
        <w:rPr>
          <w:rFonts w:ascii="Calibri" w:hAnsi="Calibri"/>
          <w:color w:val="FF0000"/>
          <w:sz w:val="22"/>
          <w:szCs w:val="22"/>
        </w:rPr>
      </w:pPr>
      <w:r w:rsidRPr="00886812">
        <w:rPr>
          <w:rFonts w:ascii="Calibri" w:hAnsi="Calibri"/>
          <w:color w:val="FF0000"/>
          <w:sz w:val="22"/>
          <w:szCs w:val="22"/>
          <w:highlight w:val="yellow"/>
        </w:rPr>
        <w:t>[Delete as necessary]</w:t>
      </w:r>
    </w:p>
    <w:p w14:paraId="3F525FD8" w14:textId="77777777" w:rsidR="00526968" w:rsidRDefault="00526968" w:rsidP="00526968">
      <w:pPr>
        <w:spacing w:before="120" w:after="120"/>
        <w:rPr>
          <w:rFonts w:ascii="Calibri" w:hAnsi="Calibri"/>
          <w:color w:val="000000" w:themeColor="text1"/>
          <w:sz w:val="22"/>
          <w:szCs w:val="22"/>
        </w:rPr>
      </w:pPr>
      <w:r w:rsidRPr="00B7275C">
        <w:rPr>
          <w:rFonts w:ascii="Calibri" w:hAnsi="Calibri"/>
          <w:color w:val="000000" w:themeColor="text1"/>
          <w:sz w:val="22"/>
          <w:szCs w:val="22"/>
        </w:rPr>
        <w:t xml:space="preserve">For type B, C and D Generation Modules, </w:t>
      </w:r>
      <w:r>
        <w:rPr>
          <w:rFonts w:ascii="Calibri" w:hAnsi="Calibri"/>
          <w:color w:val="000000" w:themeColor="text1"/>
          <w:sz w:val="22"/>
          <w:szCs w:val="22"/>
        </w:rPr>
        <w:t>t</w:t>
      </w:r>
      <w:r w:rsidRPr="00764D47">
        <w:rPr>
          <w:rFonts w:ascii="Calibri" w:hAnsi="Calibri"/>
          <w:color w:val="000000" w:themeColor="text1"/>
          <w:sz w:val="22"/>
          <w:szCs w:val="22"/>
        </w:rPr>
        <w:t xml:space="preserve">he generator </w:t>
      </w:r>
      <w:r>
        <w:rPr>
          <w:rFonts w:ascii="Calibri" w:hAnsi="Calibri"/>
          <w:color w:val="000000" w:themeColor="text1"/>
          <w:sz w:val="22"/>
          <w:szCs w:val="22"/>
        </w:rPr>
        <w:t>is required to</w:t>
      </w:r>
      <w:r w:rsidRPr="00764D47">
        <w:rPr>
          <w:rFonts w:ascii="Calibri" w:hAnsi="Calibri"/>
          <w:color w:val="000000" w:themeColor="text1"/>
          <w:sz w:val="22"/>
          <w:szCs w:val="22"/>
        </w:rPr>
        <w:t xml:space="preserve"> meet the Distribution Planning </w:t>
      </w:r>
      <w:proofErr w:type="gramStart"/>
      <w:r w:rsidRPr="00764D47">
        <w:rPr>
          <w:rFonts w:ascii="Calibri" w:hAnsi="Calibri"/>
          <w:color w:val="000000" w:themeColor="text1"/>
          <w:sz w:val="22"/>
          <w:szCs w:val="22"/>
        </w:rPr>
        <w:t>And</w:t>
      </w:r>
      <w:proofErr w:type="gramEnd"/>
      <w:r w:rsidRPr="00764D47">
        <w:rPr>
          <w:rFonts w:ascii="Calibri" w:hAnsi="Calibri"/>
          <w:color w:val="000000" w:themeColor="text1"/>
          <w:sz w:val="22"/>
          <w:szCs w:val="22"/>
        </w:rPr>
        <w:t xml:space="preserve"> Connection Code (</w:t>
      </w:r>
      <w:proofErr w:type="spellStart"/>
      <w:r w:rsidRPr="00764D47">
        <w:rPr>
          <w:rFonts w:ascii="Calibri" w:hAnsi="Calibri"/>
          <w:color w:val="000000" w:themeColor="text1"/>
          <w:sz w:val="22"/>
          <w:szCs w:val="22"/>
        </w:rPr>
        <w:t>DPC</w:t>
      </w:r>
      <w:proofErr w:type="spellEnd"/>
      <w:r w:rsidRPr="00764D47">
        <w:rPr>
          <w:rFonts w:ascii="Calibri" w:hAnsi="Calibri"/>
          <w:color w:val="000000" w:themeColor="text1"/>
          <w:sz w:val="22"/>
          <w:szCs w:val="22"/>
        </w:rPr>
        <w:t>) requirements section</w:t>
      </w:r>
      <w:r>
        <w:rPr>
          <w:rFonts w:ascii="Calibri" w:hAnsi="Calibri"/>
          <w:color w:val="000000" w:themeColor="text1"/>
          <w:sz w:val="22"/>
          <w:szCs w:val="22"/>
        </w:rPr>
        <w:t xml:space="preserve"> DPC7.4.4 and</w:t>
      </w:r>
      <w:r w:rsidRPr="00B7275C">
        <w:rPr>
          <w:rFonts w:ascii="Calibri" w:hAnsi="Calibri"/>
          <w:color w:val="000000" w:themeColor="text1"/>
          <w:sz w:val="22"/>
          <w:szCs w:val="22"/>
        </w:rPr>
        <w:t xml:space="preserve"> E</w:t>
      </w:r>
      <w:r>
        <w:rPr>
          <w:rFonts w:ascii="Calibri" w:hAnsi="Calibri"/>
          <w:color w:val="000000" w:themeColor="text1"/>
          <w:sz w:val="22"/>
          <w:szCs w:val="22"/>
        </w:rPr>
        <w:t xml:space="preserve">nergy </w:t>
      </w:r>
      <w:r w:rsidRPr="00B7275C">
        <w:rPr>
          <w:rFonts w:ascii="Calibri" w:hAnsi="Calibri"/>
          <w:color w:val="000000" w:themeColor="text1"/>
          <w:sz w:val="22"/>
          <w:szCs w:val="22"/>
        </w:rPr>
        <w:t>N</w:t>
      </w:r>
      <w:r>
        <w:rPr>
          <w:rFonts w:ascii="Calibri" w:hAnsi="Calibri"/>
          <w:color w:val="000000" w:themeColor="text1"/>
          <w:sz w:val="22"/>
          <w:szCs w:val="22"/>
        </w:rPr>
        <w:t xml:space="preserve">etworks </w:t>
      </w:r>
      <w:r w:rsidRPr="00B7275C">
        <w:rPr>
          <w:rFonts w:ascii="Calibri" w:hAnsi="Calibri"/>
          <w:color w:val="000000" w:themeColor="text1"/>
          <w:sz w:val="22"/>
          <w:szCs w:val="22"/>
        </w:rPr>
        <w:t>A</w:t>
      </w:r>
      <w:r>
        <w:rPr>
          <w:rFonts w:ascii="Calibri" w:hAnsi="Calibri"/>
          <w:color w:val="000000" w:themeColor="text1"/>
          <w:sz w:val="22"/>
          <w:szCs w:val="22"/>
        </w:rPr>
        <w:t>ssociation</w:t>
      </w:r>
      <w:r w:rsidRPr="00B7275C">
        <w:rPr>
          <w:rFonts w:ascii="Calibri" w:hAnsi="Calibri"/>
          <w:color w:val="000000" w:themeColor="text1"/>
          <w:sz w:val="22"/>
          <w:szCs w:val="22"/>
        </w:rPr>
        <w:t xml:space="preserve"> E</w:t>
      </w:r>
      <w:r>
        <w:rPr>
          <w:rFonts w:ascii="Calibri" w:hAnsi="Calibri"/>
          <w:color w:val="000000" w:themeColor="text1"/>
          <w:sz w:val="22"/>
          <w:szCs w:val="22"/>
        </w:rPr>
        <w:t xml:space="preserve">ngineering Recommendation </w:t>
      </w:r>
      <w:r w:rsidRPr="00B7275C">
        <w:rPr>
          <w:rFonts w:ascii="Calibri" w:hAnsi="Calibri"/>
          <w:color w:val="000000" w:themeColor="text1"/>
          <w:sz w:val="22"/>
          <w:szCs w:val="22"/>
        </w:rPr>
        <w:t>G99</w:t>
      </w:r>
      <w:r>
        <w:rPr>
          <w:rFonts w:ascii="Calibri" w:hAnsi="Calibri"/>
          <w:color w:val="000000" w:themeColor="text1"/>
          <w:sz w:val="22"/>
          <w:szCs w:val="22"/>
        </w:rPr>
        <w:t xml:space="preserve"> (ENA ER G99)</w:t>
      </w:r>
      <w:r w:rsidRPr="00B7275C">
        <w:rPr>
          <w:rFonts w:ascii="Calibri" w:hAnsi="Calibri"/>
          <w:color w:val="000000" w:themeColor="text1"/>
          <w:sz w:val="22"/>
          <w:szCs w:val="22"/>
        </w:rPr>
        <w:t xml:space="preserve">, sections 12.3 and 13.3, </w:t>
      </w:r>
      <w:r>
        <w:rPr>
          <w:rFonts w:ascii="Calibri" w:hAnsi="Calibri"/>
          <w:color w:val="000000" w:themeColor="text1"/>
          <w:sz w:val="22"/>
          <w:szCs w:val="22"/>
        </w:rPr>
        <w:t xml:space="preserve">for fault ride </w:t>
      </w:r>
      <w:r w:rsidRPr="00E768CE">
        <w:rPr>
          <w:rFonts w:ascii="Calibri" w:hAnsi="Calibri"/>
          <w:color w:val="000000" w:themeColor="text1"/>
          <w:sz w:val="22"/>
          <w:szCs w:val="22"/>
        </w:rPr>
        <w:t xml:space="preserve">through for faults on the </w:t>
      </w:r>
      <w:proofErr w:type="spellStart"/>
      <w:r w:rsidRPr="00E768CE">
        <w:rPr>
          <w:rFonts w:ascii="Calibri" w:hAnsi="Calibri"/>
          <w:sz w:val="22"/>
          <w:szCs w:val="22"/>
        </w:rPr>
        <w:t>DNO’s</w:t>
      </w:r>
      <w:proofErr w:type="spellEnd"/>
      <w:r w:rsidRPr="00E768CE">
        <w:rPr>
          <w:rFonts w:ascii="Calibri" w:hAnsi="Calibri"/>
          <w:sz w:val="22"/>
          <w:szCs w:val="22"/>
        </w:rPr>
        <w:t xml:space="preserve"> </w:t>
      </w:r>
      <w:r w:rsidRPr="00E768CE">
        <w:rPr>
          <w:rFonts w:ascii="Calibri" w:hAnsi="Calibri"/>
          <w:color w:val="000000" w:themeColor="text1"/>
          <w:sz w:val="22"/>
          <w:szCs w:val="22"/>
        </w:rPr>
        <w:t xml:space="preserve">distribution system without affecting the security and quality of supply to existing customers. </w:t>
      </w:r>
    </w:p>
    <w:p w14:paraId="5633C1C0" w14:textId="77777777" w:rsidR="00526968" w:rsidRPr="005A3DE7" w:rsidRDefault="00526968" w:rsidP="00526968">
      <w:pPr>
        <w:pStyle w:val="Style1"/>
        <w:numPr>
          <w:ilvl w:val="1"/>
          <w:numId w:val="10"/>
        </w:numPr>
        <w:spacing w:before="120" w:after="120"/>
        <w:ind w:left="426" w:hanging="426"/>
        <w:rPr>
          <w:caps/>
          <w:smallCaps/>
        </w:rPr>
      </w:pPr>
      <w:r>
        <w:rPr>
          <w:caps/>
        </w:rPr>
        <w:t>frequency requirements</w:t>
      </w:r>
    </w:p>
    <w:p w14:paraId="1A9CCC40" w14:textId="77777777" w:rsidR="00526968" w:rsidRDefault="00526968" w:rsidP="00526968">
      <w:pPr>
        <w:spacing w:before="120" w:after="120"/>
        <w:rPr>
          <w:rFonts w:ascii="Calibri" w:hAnsi="Calibri"/>
          <w:color w:val="000000" w:themeColor="text1"/>
          <w:sz w:val="22"/>
          <w:szCs w:val="22"/>
        </w:rPr>
      </w:pPr>
      <w:r w:rsidRPr="00764D47">
        <w:rPr>
          <w:rFonts w:ascii="Calibri" w:hAnsi="Calibri"/>
          <w:color w:val="000000" w:themeColor="text1"/>
          <w:sz w:val="22"/>
          <w:szCs w:val="22"/>
        </w:rPr>
        <w:t xml:space="preserve">The generator shall meet the </w:t>
      </w:r>
      <w:proofErr w:type="spellStart"/>
      <w:r w:rsidRPr="00764D47">
        <w:rPr>
          <w:rFonts w:ascii="Calibri" w:hAnsi="Calibri"/>
          <w:color w:val="000000" w:themeColor="text1"/>
          <w:sz w:val="22"/>
          <w:szCs w:val="22"/>
        </w:rPr>
        <w:t>DPC</w:t>
      </w:r>
      <w:proofErr w:type="spellEnd"/>
      <w:r w:rsidRPr="00764D47">
        <w:rPr>
          <w:rFonts w:ascii="Calibri" w:hAnsi="Calibri"/>
          <w:color w:val="000000" w:themeColor="text1"/>
          <w:sz w:val="22"/>
          <w:szCs w:val="22"/>
        </w:rPr>
        <w:t xml:space="preserve"> requirements section </w:t>
      </w:r>
      <w:proofErr w:type="spellStart"/>
      <w:r w:rsidRPr="00B7275C">
        <w:rPr>
          <w:rFonts w:ascii="Calibri" w:hAnsi="Calibri"/>
          <w:color w:val="000000" w:themeColor="text1"/>
          <w:sz w:val="22"/>
          <w:szCs w:val="22"/>
        </w:rPr>
        <w:t>DPC</w:t>
      </w:r>
      <w:proofErr w:type="spellEnd"/>
      <w:r w:rsidRPr="00B7275C">
        <w:rPr>
          <w:rFonts w:ascii="Calibri" w:hAnsi="Calibri"/>
          <w:color w:val="000000" w:themeColor="text1"/>
          <w:sz w:val="22"/>
          <w:szCs w:val="22"/>
        </w:rPr>
        <w:t xml:space="preserve"> 7.4.1 Generating Plant Performance Requirements and (where applicable) the requirements of </w:t>
      </w:r>
      <w:proofErr w:type="spellStart"/>
      <w:r w:rsidRPr="00B7275C">
        <w:rPr>
          <w:rFonts w:ascii="Calibri" w:hAnsi="Calibri"/>
          <w:color w:val="000000" w:themeColor="text1"/>
          <w:sz w:val="22"/>
          <w:szCs w:val="22"/>
        </w:rPr>
        <w:t>DPC</w:t>
      </w:r>
      <w:proofErr w:type="spellEnd"/>
      <w:r w:rsidRPr="00B7275C">
        <w:rPr>
          <w:rFonts w:ascii="Calibri" w:hAnsi="Calibri"/>
          <w:color w:val="000000" w:themeColor="text1"/>
          <w:sz w:val="22"/>
          <w:szCs w:val="22"/>
        </w:rPr>
        <w:t xml:space="preserve"> 7.5 Technical</w:t>
      </w:r>
      <w:r w:rsidRPr="00764D47">
        <w:rPr>
          <w:rFonts w:ascii="Calibri" w:hAnsi="Calibri"/>
          <w:color w:val="000000" w:themeColor="text1"/>
          <w:sz w:val="22"/>
          <w:szCs w:val="22"/>
        </w:rPr>
        <w:t xml:space="preserve"> Requirements for Medium Power Stations.</w:t>
      </w:r>
    </w:p>
    <w:p w14:paraId="0C548380" w14:textId="77777777" w:rsidR="00526968" w:rsidRPr="005A3DE7" w:rsidRDefault="00526968" w:rsidP="00526968">
      <w:pPr>
        <w:pStyle w:val="Style1"/>
        <w:numPr>
          <w:ilvl w:val="1"/>
          <w:numId w:val="10"/>
        </w:numPr>
        <w:spacing w:before="120" w:after="120"/>
        <w:ind w:left="426" w:hanging="426"/>
        <w:rPr>
          <w:caps/>
          <w:smallCaps/>
        </w:rPr>
      </w:pPr>
      <w:r>
        <w:rPr>
          <w:caps/>
        </w:rPr>
        <w:t>special automatic facilities</w:t>
      </w:r>
    </w:p>
    <w:p w14:paraId="21458D95" w14:textId="77777777" w:rsidR="00526968" w:rsidRDefault="00526968" w:rsidP="00526968">
      <w:pPr>
        <w:pStyle w:val="DefaultText"/>
        <w:spacing w:before="120" w:after="120"/>
        <w:rPr>
          <w:rFonts w:asciiTheme="minorHAnsi" w:hAnsiTheme="minorHAnsi"/>
          <w:sz w:val="22"/>
          <w:szCs w:val="22"/>
        </w:rPr>
      </w:pPr>
      <w:r w:rsidRPr="00BD6A18">
        <w:rPr>
          <w:rFonts w:asciiTheme="minorHAnsi" w:hAnsiTheme="minorHAnsi"/>
          <w:sz w:val="22"/>
          <w:szCs w:val="22"/>
        </w:rPr>
        <w:t xml:space="preserve">An emergency trip facility </w:t>
      </w:r>
      <w:r>
        <w:rPr>
          <w:rFonts w:asciiTheme="minorHAnsi" w:hAnsiTheme="minorHAnsi"/>
          <w:sz w:val="22"/>
          <w:szCs w:val="22"/>
        </w:rPr>
        <w:t xml:space="preserve">is </w:t>
      </w:r>
      <w:r w:rsidRPr="00BD6A18">
        <w:rPr>
          <w:rFonts w:asciiTheme="minorHAnsi" w:hAnsiTheme="minorHAnsi"/>
          <w:sz w:val="22"/>
          <w:szCs w:val="22"/>
        </w:rPr>
        <w:t xml:space="preserve">connected to the Company’s </w:t>
      </w:r>
      <w:r w:rsidRPr="00764D47">
        <w:rPr>
          <w:rFonts w:asciiTheme="minorHAnsi" w:hAnsiTheme="minorHAnsi"/>
          <w:color w:val="000000" w:themeColor="text1"/>
          <w:sz w:val="22"/>
          <w:szCs w:val="22"/>
        </w:rPr>
        <w:t xml:space="preserve">metering </w:t>
      </w:r>
      <w:r w:rsidRPr="00BD6A18">
        <w:rPr>
          <w:rFonts w:asciiTheme="minorHAnsi" w:hAnsiTheme="minorHAnsi"/>
          <w:sz w:val="22"/>
          <w:szCs w:val="22"/>
        </w:rPr>
        <w:t xml:space="preserve">switchgear </w:t>
      </w:r>
      <w:r>
        <w:rPr>
          <w:rFonts w:asciiTheme="minorHAnsi" w:hAnsiTheme="minorHAnsi"/>
          <w:sz w:val="22"/>
          <w:szCs w:val="22"/>
        </w:rPr>
        <w:t xml:space="preserve">for use by the Customer. </w:t>
      </w:r>
      <w:r w:rsidRPr="00BD6A18">
        <w:rPr>
          <w:rFonts w:asciiTheme="minorHAnsi" w:hAnsiTheme="minorHAnsi"/>
          <w:sz w:val="22"/>
          <w:szCs w:val="22"/>
        </w:rPr>
        <w:t xml:space="preserve">The emergency trip </w:t>
      </w:r>
      <w:r>
        <w:rPr>
          <w:rFonts w:asciiTheme="minorHAnsi" w:hAnsiTheme="minorHAnsi"/>
          <w:sz w:val="22"/>
          <w:szCs w:val="22"/>
        </w:rPr>
        <w:t xml:space="preserve">initiation e.g., button or handle, </w:t>
      </w:r>
      <w:r w:rsidRPr="00BD6A18">
        <w:rPr>
          <w:rFonts w:asciiTheme="minorHAnsi" w:hAnsiTheme="minorHAnsi"/>
          <w:sz w:val="22"/>
          <w:szCs w:val="22"/>
        </w:rPr>
        <w:t>will be installed at an agreed location</w:t>
      </w:r>
      <w:r w:rsidRPr="00A52685">
        <w:rPr>
          <w:rFonts w:ascii="Calibri" w:hAnsi="Calibri"/>
          <w:sz w:val="22"/>
          <w:szCs w:val="22"/>
        </w:rPr>
        <w:t xml:space="preserve"> </w:t>
      </w:r>
      <w:r w:rsidRPr="009E1CA7">
        <w:rPr>
          <w:rFonts w:ascii="Calibri" w:hAnsi="Calibri"/>
          <w:sz w:val="22"/>
          <w:szCs w:val="22"/>
        </w:rPr>
        <w:t>within the Customer’s area of the Substation building</w:t>
      </w:r>
      <w:r w:rsidRPr="00BD6A18">
        <w:rPr>
          <w:rFonts w:asciiTheme="minorHAnsi" w:hAnsiTheme="minorHAnsi"/>
          <w:sz w:val="22"/>
          <w:szCs w:val="22"/>
        </w:rPr>
        <w:t>.</w:t>
      </w:r>
    </w:p>
    <w:p w14:paraId="04555CEE" w14:textId="77777777" w:rsidR="00526968" w:rsidRPr="005A3DE7" w:rsidRDefault="00526968" w:rsidP="00526968">
      <w:pPr>
        <w:pStyle w:val="Style1"/>
        <w:numPr>
          <w:ilvl w:val="1"/>
          <w:numId w:val="10"/>
        </w:numPr>
        <w:spacing w:before="120" w:after="120"/>
        <w:ind w:left="426" w:hanging="426"/>
        <w:rPr>
          <w:caps/>
          <w:smallCaps/>
        </w:rPr>
      </w:pPr>
      <w:r>
        <w:rPr>
          <w:caps/>
        </w:rPr>
        <w:t>general constraints</w:t>
      </w:r>
    </w:p>
    <w:p w14:paraId="59DADB18" w14:textId="77777777" w:rsidR="00526968" w:rsidRPr="00764D47" w:rsidRDefault="00526968" w:rsidP="0052696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Calibri" w:hAnsi="Calibri"/>
          <w:color w:val="000000" w:themeColor="text1"/>
          <w:sz w:val="22"/>
          <w:szCs w:val="22"/>
        </w:rPr>
      </w:pPr>
      <w:r w:rsidRPr="00764D47">
        <w:rPr>
          <w:rFonts w:ascii="Calibri" w:hAnsi="Calibri"/>
          <w:color w:val="000000" w:themeColor="text1"/>
          <w:sz w:val="22"/>
          <w:szCs w:val="22"/>
        </w:rPr>
        <w:t xml:space="preserve">For planned outages, system abnormal operational configurations or when the SPM distribution system is under stress a generation export reduction signal may be initiated by the SPM PSMC control engineer (when deemed necessary) via telecontrol using the SPM SCADA system. </w:t>
      </w:r>
    </w:p>
    <w:p w14:paraId="3C14103F" w14:textId="77777777" w:rsidR="00526968" w:rsidRPr="002719B4" w:rsidRDefault="00526968" w:rsidP="00526968">
      <w:pPr>
        <w:spacing w:before="120" w:after="120"/>
        <w:rPr>
          <w:rFonts w:ascii="Calibri" w:hAnsi="Calibri"/>
          <w:color w:val="000000" w:themeColor="text1"/>
          <w:sz w:val="22"/>
          <w:szCs w:val="22"/>
        </w:rPr>
      </w:pPr>
      <w:r w:rsidRPr="002719B4">
        <w:rPr>
          <w:rFonts w:ascii="Calibri" w:hAnsi="Calibri"/>
          <w:color w:val="000000" w:themeColor="text1"/>
          <w:sz w:val="22"/>
          <w:szCs w:val="22"/>
        </w:rPr>
        <w:t xml:space="preserve">When requested by the Company via automated signalling the generation shall be constrained to 50% of its maximum export capability or if contacted directly via telephone, to a reduced export level as defined the Company’s Control Engineer (which may be zero); </w:t>
      </w:r>
      <w:proofErr w:type="gramStart"/>
      <w:r w:rsidRPr="002719B4">
        <w:rPr>
          <w:rFonts w:ascii="Calibri" w:hAnsi="Calibri"/>
          <w:color w:val="000000" w:themeColor="text1"/>
          <w:sz w:val="22"/>
          <w:szCs w:val="22"/>
        </w:rPr>
        <w:t>otherwise</w:t>
      </w:r>
      <w:proofErr w:type="gramEnd"/>
      <w:r w:rsidRPr="002719B4">
        <w:rPr>
          <w:rFonts w:ascii="Calibri" w:hAnsi="Calibri"/>
          <w:color w:val="000000" w:themeColor="text1"/>
          <w:sz w:val="22"/>
          <w:szCs w:val="22"/>
        </w:rPr>
        <w:t xml:space="preserve"> the connection will be automatically disconnected from the system after a pre-determined time period, set by</w:t>
      </w:r>
      <w:r>
        <w:rPr>
          <w:rFonts w:ascii="Calibri" w:hAnsi="Calibri"/>
          <w:color w:val="000000" w:themeColor="text1"/>
          <w:sz w:val="22"/>
          <w:szCs w:val="22"/>
        </w:rPr>
        <w:t xml:space="preserve"> the Company</w:t>
      </w:r>
      <w:r w:rsidRPr="002719B4">
        <w:rPr>
          <w:rFonts w:ascii="Calibri" w:hAnsi="Calibri"/>
          <w:color w:val="000000" w:themeColor="text1"/>
          <w:sz w:val="22"/>
          <w:szCs w:val="22"/>
        </w:rPr>
        <w:t xml:space="preserve">. The reduction in export shall be maintained for a period of not less than 1hr or for </w:t>
      </w:r>
      <w:proofErr w:type="gramStart"/>
      <w:r w:rsidRPr="002719B4">
        <w:rPr>
          <w:rFonts w:ascii="Calibri" w:hAnsi="Calibri"/>
          <w:color w:val="000000" w:themeColor="text1"/>
          <w:sz w:val="22"/>
          <w:szCs w:val="22"/>
        </w:rPr>
        <w:t>a period of time</w:t>
      </w:r>
      <w:proofErr w:type="gramEnd"/>
      <w:r w:rsidRPr="002719B4">
        <w:rPr>
          <w:rFonts w:ascii="Calibri" w:hAnsi="Calibri"/>
          <w:color w:val="000000" w:themeColor="text1"/>
          <w:sz w:val="22"/>
          <w:szCs w:val="22"/>
        </w:rPr>
        <w:t xml:space="preserve"> stipulated by the Company’s Control Engineer. This will be enforced by the bay control unit logic being ‘latched’ for the required </w:t>
      </w:r>
      <w:proofErr w:type="gramStart"/>
      <w:r w:rsidRPr="002719B4">
        <w:rPr>
          <w:rFonts w:ascii="Calibri" w:hAnsi="Calibri"/>
          <w:color w:val="000000" w:themeColor="text1"/>
          <w:sz w:val="22"/>
          <w:szCs w:val="22"/>
        </w:rPr>
        <w:t>period of time</w:t>
      </w:r>
      <w:proofErr w:type="gramEnd"/>
      <w:r w:rsidRPr="002719B4">
        <w:rPr>
          <w:rFonts w:ascii="Calibri" w:hAnsi="Calibri"/>
          <w:color w:val="000000" w:themeColor="text1"/>
          <w:sz w:val="22"/>
          <w:szCs w:val="22"/>
        </w:rPr>
        <w:t xml:space="preserve">. </w:t>
      </w:r>
    </w:p>
    <w:p w14:paraId="68C00345" w14:textId="77777777" w:rsidR="00526968" w:rsidRPr="002719B4" w:rsidRDefault="00526968" w:rsidP="00526968">
      <w:pPr>
        <w:spacing w:before="120" w:after="120"/>
        <w:rPr>
          <w:rFonts w:ascii="Calibri" w:hAnsi="Calibri"/>
          <w:color w:val="000000" w:themeColor="text1"/>
          <w:sz w:val="22"/>
          <w:szCs w:val="22"/>
        </w:rPr>
      </w:pPr>
      <w:r w:rsidRPr="002719B4">
        <w:rPr>
          <w:rFonts w:ascii="Calibri" w:hAnsi="Calibri"/>
          <w:color w:val="000000" w:themeColor="text1"/>
          <w:sz w:val="22"/>
          <w:szCs w:val="22"/>
        </w:rPr>
        <w:t>In the event that the Company has (under the provisions of any other agreement or legislation or arrangement of any kind) to make a payment in respect of such restriction outage or constraint to the Customer (or to any other person and the Customer, directly or indirectly, receives any such payment or part of it) then the Customer shall refund the same to the Company and the Agreement shall contain specific details to this effect.</w:t>
      </w:r>
    </w:p>
    <w:p w14:paraId="294A6BB9" w14:textId="77777777" w:rsidR="00526968" w:rsidRDefault="00526968" w:rsidP="00526968">
      <w:pPr>
        <w:pStyle w:val="NumberedPara1"/>
        <w:numPr>
          <w:ilvl w:val="0"/>
          <w:numId w:val="0"/>
        </w:numPr>
        <w:spacing w:before="120"/>
        <w:jc w:val="both"/>
        <w:rPr>
          <w:b w:val="0"/>
          <w:color w:val="000000" w:themeColor="text1"/>
        </w:rPr>
      </w:pPr>
      <w:r w:rsidRPr="00764D47">
        <w:rPr>
          <w:b w:val="0"/>
          <w:color w:val="000000" w:themeColor="text1"/>
        </w:rPr>
        <w:t xml:space="preserve">Under the terms of the </w:t>
      </w:r>
      <w:proofErr w:type="spellStart"/>
      <w:r w:rsidRPr="00764D47">
        <w:rPr>
          <w:b w:val="0"/>
          <w:color w:val="000000" w:themeColor="text1"/>
        </w:rPr>
        <w:t>CUSC</w:t>
      </w:r>
      <w:proofErr w:type="spellEnd"/>
      <w:r w:rsidRPr="00764D47">
        <w:rPr>
          <w:b w:val="0"/>
          <w:color w:val="000000" w:themeColor="text1"/>
        </w:rPr>
        <w:t xml:space="preserve"> and the Company’s </w:t>
      </w:r>
      <w:r>
        <w:rPr>
          <w:b w:val="0"/>
          <w:color w:val="000000" w:themeColor="text1"/>
        </w:rPr>
        <w:t>Bespoke</w:t>
      </w:r>
      <w:r w:rsidRPr="00764D47">
        <w:rPr>
          <w:b w:val="0"/>
          <w:color w:val="000000" w:themeColor="text1"/>
        </w:rPr>
        <w:t xml:space="preserve"> Connection Agreement </w:t>
      </w:r>
      <w:r>
        <w:rPr>
          <w:b w:val="0"/>
          <w:color w:val="000000" w:themeColor="text1"/>
        </w:rPr>
        <w:t xml:space="preserve">with the ESO </w:t>
      </w:r>
      <w:r w:rsidRPr="00764D47">
        <w:rPr>
          <w:b w:val="0"/>
          <w:color w:val="000000" w:themeColor="text1"/>
        </w:rPr>
        <w:t xml:space="preserve">for </w:t>
      </w:r>
      <w:r>
        <w:rPr>
          <w:b w:val="0"/>
          <w:color w:val="000000" w:themeColor="text1"/>
        </w:rPr>
        <w:t xml:space="preserve">the </w:t>
      </w:r>
      <w:proofErr w:type="spellStart"/>
      <w:r>
        <w:rPr>
          <w:b w:val="0"/>
          <w:color w:val="000000" w:themeColor="text1"/>
        </w:rPr>
        <w:t>GSP</w:t>
      </w:r>
      <w:proofErr w:type="spellEnd"/>
      <w:r>
        <w:rPr>
          <w:b w:val="0"/>
          <w:color w:val="000000" w:themeColor="text1"/>
        </w:rPr>
        <w:t xml:space="preserve"> providing supplies for the area that this connection lies within</w:t>
      </w:r>
      <w:r w:rsidRPr="00764D47">
        <w:rPr>
          <w:b w:val="0"/>
          <w:color w:val="000000" w:themeColor="text1"/>
        </w:rPr>
        <w:t xml:space="preserve">, the Company only has a </w:t>
      </w:r>
      <w:r w:rsidRPr="00764D47">
        <w:rPr>
          <w:b w:val="0"/>
          <w:color w:val="000000" w:themeColor="text1"/>
        </w:rPr>
        <w:lastRenderedPageBreak/>
        <w:t xml:space="preserve">right to import energy from the GB Transmission System. Should </w:t>
      </w:r>
      <w:r>
        <w:rPr>
          <w:b w:val="0"/>
          <w:color w:val="000000" w:themeColor="text1"/>
        </w:rPr>
        <w:t>the ESO</w:t>
      </w:r>
      <w:r w:rsidRPr="00764D47">
        <w:rPr>
          <w:b w:val="0"/>
          <w:color w:val="000000" w:themeColor="text1"/>
        </w:rPr>
        <w:t xml:space="preserve"> experience an export of energy from the Distribution System the Company reserves the right to instruct the Customer (who must implement a system and procedures acceptable to the Company) to reduce generation output to a point at which normal import power flows from the GB Transmission System are resumed.</w:t>
      </w:r>
    </w:p>
    <w:p w14:paraId="42C056B5" w14:textId="23A0F394" w:rsidR="00510496" w:rsidRDefault="00510496" w:rsidP="00F976B1">
      <w:pPr>
        <w:pStyle w:val="Style1"/>
        <w:numPr>
          <w:ilvl w:val="1"/>
          <w:numId w:val="10"/>
        </w:numPr>
        <w:spacing w:before="120" w:after="120"/>
        <w:ind w:left="426" w:hanging="426"/>
        <w:rPr>
          <w:caps/>
          <w:smallCaps/>
        </w:rPr>
      </w:pPr>
      <w:r>
        <w:rPr>
          <w:caps/>
          <w:smallCaps/>
        </w:rPr>
        <w:t>site responsibility schedule</w:t>
      </w:r>
    </w:p>
    <w:p w14:paraId="6DD4F654" w14:textId="2A5EBB36" w:rsidR="00510496" w:rsidRPr="00886812" w:rsidRDefault="00510496" w:rsidP="00E768CE">
      <w:pPr>
        <w:tabs>
          <w:tab w:val="left" w:pos="2235"/>
        </w:tabs>
        <w:spacing w:before="120" w:after="120" w:line="246" w:lineRule="exact"/>
        <w:ind w:right="-21"/>
        <w:rPr>
          <w:rFonts w:asciiTheme="minorHAnsi" w:hAnsiTheme="minorHAnsi"/>
          <w:sz w:val="22"/>
        </w:rPr>
      </w:pPr>
      <w:proofErr w:type="gramStart"/>
      <w:r w:rsidRPr="00886812">
        <w:rPr>
          <w:rFonts w:asciiTheme="minorHAnsi" w:hAnsiTheme="minorHAnsi"/>
          <w:sz w:val="22"/>
        </w:rPr>
        <w:t>In order to</w:t>
      </w:r>
      <w:proofErr w:type="gramEnd"/>
      <w:r w:rsidRPr="00886812">
        <w:rPr>
          <w:rFonts w:asciiTheme="minorHAnsi" w:hAnsiTheme="minorHAnsi"/>
          <w:sz w:val="22"/>
        </w:rPr>
        <w:t xml:space="preserve"> comply with the </w:t>
      </w:r>
      <w:proofErr w:type="spellStart"/>
      <w:r w:rsidRPr="00886812">
        <w:rPr>
          <w:rFonts w:asciiTheme="minorHAnsi" w:hAnsiTheme="minorHAnsi"/>
          <w:sz w:val="22"/>
        </w:rPr>
        <w:t>DPC</w:t>
      </w:r>
      <w:proofErr w:type="spellEnd"/>
      <w:r w:rsidRPr="00AC46E4">
        <w:rPr>
          <w:rFonts w:asciiTheme="minorHAnsi" w:hAnsiTheme="minorHAnsi" w:cstheme="minorHAnsi"/>
          <w:sz w:val="22"/>
          <w:szCs w:val="22"/>
        </w:rPr>
        <w:t xml:space="preserve"> </w:t>
      </w:r>
      <w:r w:rsidR="00AC46E4">
        <w:rPr>
          <w:rFonts w:asciiTheme="minorHAnsi" w:hAnsiTheme="minorHAnsi" w:cstheme="minorHAnsi"/>
          <w:sz w:val="22"/>
          <w:szCs w:val="22"/>
        </w:rPr>
        <w:t>5.4.3 o</w:t>
      </w:r>
      <w:r w:rsidRPr="00886812">
        <w:rPr>
          <w:rFonts w:asciiTheme="minorHAnsi" w:hAnsiTheme="minorHAnsi"/>
          <w:sz w:val="22"/>
        </w:rPr>
        <w:t>f the Distribution Code</w:t>
      </w:r>
      <w:r w:rsidR="00E16522" w:rsidRPr="00886812">
        <w:rPr>
          <w:rFonts w:asciiTheme="minorHAnsi" w:hAnsiTheme="minorHAnsi"/>
          <w:sz w:val="22"/>
        </w:rPr>
        <w:t xml:space="preserve"> and 14.3 of ENA </w:t>
      </w:r>
      <w:proofErr w:type="spellStart"/>
      <w:r w:rsidR="00E16522" w:rsidRPr="00886812">
        <w:rPr>
          <w:rFonts w:asciiTheme="minorHAnsi" w:hAnsiTheme="minorHAnsi"/>
          <w:sz w:val="22"/>
        </w:rPr>
        <w:t>ER</w:t>
      </w:r>
      <w:r w:rsidR="00FA4F35">
        <w:rPr>
          <w:rFonts w:asciiTheme="minorHAnsi" w:hAnsiTheme="minorHAnsi"/>
          <w:sz w:val="22"/>
        </w:rPr>
        <w:t>EC</w:t>
      </w:r>
      <w:proofErr w:type="spellEnd"/>
      <w:r w:rsidR="00E16522" w:rsidRPr="00886812">
        <w:rPr>
          <w:rFonts w:asciiTheme="minorHAnsi" w:hAnsiTheme="minorHAnsi"/>
          <w:sz w:val="22"/>
        </w:rPr>
        <w:t xml:space="preserve"> G99,</w:t>
      </w:r>
      <w:r w:rsidRPr="00886812">
        <w:rPr>
          <w:rFonts w:asciiTheme="minorHAnsi" w:hAnsiTheme="minorHAnsi"/>
          <w:sz w:val="22"/>
        </w:rPr>
        <w:t xml:space="preserve"> a Site Responsibility Schedule (SRS) will be </w:t>
      </w:r>
      <w:r w:rsidR="00AC46E4" w:rsidRPr="00886812">
        <w:rPr>
          <w:rFonts w:asciiTheme="minorHAnsi" w:hAnsiTheme="minorHAnsi"/>
          <w:sz w:val="22"/>
        </w:rPr>
        <w:t>p</w:t>
      </w:r>
      <w:r w:rsidRPr="00886812">
        <w:rPr>
          <w:rFonts w:asciiTheme="minorHAnsi" w:hAnsiTheme="minorHAnsi"/>
          <w:sz w:val="22"/>
        </w:rPr>
        <w:t>repared</w:t>
      </w:r>
      <w:r w:rsidRPr="00AC46E4">
        <w:rPr>
          <w:rFonts w:asciiTheme="minorHAnsi" w:hAnsiTheme="minorHAnsi" w:cstheme="minorHAnsi"/>
          <w:sz w:val="22"/>
          <w:szCs w:val="22"/>
        </w:rPr>
        <w:t xml:space="preserve"> </w:t>
      </w:r>
      <w:r w:rsidRPr="00886812">
        <w:rPr>
          <w:rFonts w:asciiTheme="minorHAnsi" w:hAnsiTheme="minorHAnsi"/>
          <w:sz w:val="22"/>
        </w:rPr>
        <w:t xml:space="preserve">by </w:t>
      </w:r>
      <w:r w:rsidR="00096E58">
        <w:rPr>
          <w:rFonts w:asciiTheme="minorHAnsi" w:hAnsiTheme="minorHAnsi"/>
          <w:sz w:val="22"/>
        </w:rPr>
        <w:t>the Company</w:t>
      </w:r>
      <w:r w:rsidRPr="00886812">
        <w:rPr>
          <w:rFonts w:asciiTheme="minorHAnsi" w:hAnsiTheme="minorHAnsi"/>
          <w:sz w:val="22"/>
        </w:rPr>
        <w:t xml:space="preserve"> in conjunction with the Generator</w:t>
      </w:r>
      <w:r w:rsidR="00AC46E4" w:rsidRPr="00886812">
        <w:rPr>
          <w:rFonts w:asciiTheme="minorHAnsi" w:hAnsiTheme="minorHAnsi"/>
          <w:sz w:val="22"/>
        </w:rPr>
        <w:t>.</w:t>
      </w:r>
    </w:p>
    <w:p w14:paraId="5DCD9325" w14:textId="193D2ABA" w:rsidR="00AC46E4" w:rsidRPr="00886812" w:rsidRDefault="00510496" w:rsidP="00E768CE">
      <w:pPr>
        <w:spacing w:before="120" w:after="120" w:line="253" w:lineRule="exact"/>
        <w:ind w:right="-21"/>
        <w:rPr>
          <w:rFonts w:asciiTheme="minorHAnsi" w:hAnsiTheme="minorHAnsi"/>
          <w:sz w:val="22"/>
        </w:rPr>
      </w:pPr>
      <w:r w:rsidRPr="00886812">
        <w:rPr>
          <w:rFonts w:asciiTheme="minorHAnsi" w:hAnsiTheme="minorHAnsi"/>
          <w:sz w:val="22"/>
        </w:rPr>
        <w:t xml:space="preserve">The SRS </w:t>
      </w:r>
      <w:r w:rsidR="00AC46E4" w:rsidRPr="00886812">
        <w:rPr>
          <w:rFonts w:asciiTheme="minorHAnsi" w:hAnsiTheme="minorHAnsi"/>
          <w:sz w:val="22"/>
        </w:rPr>
        <w:t>will</w:t>
      </w:r>
      <w:r w:rsidRPr="00886812">
        <w:rPr>
          <w:rFonts w:asciiTheme="minorHAnsi" w:hAnsiTheme="minorHAnsi"/>
          <w:sz w:val="22"/>
        </w:rPr>
        <w:t xml:space="preserve"> indicate the</w:t>
      </w:r>
      <w:r w:rsidRPr="00AC46E4">
        <w:rPr>
          <w:rFonts w:asciiTheme="minorHAnsi" w:hAnsiTheme="minorHAnsi" w:cstheme="minorHAnsi"/>
          <w:sz w:val="22"/>
          <w:szCs w:val="22"/>
        </w:rPr>
        <w:t xml:space="preserve"> </w:t>
      </w:r>
      <w:r w:rsidRPr="00886812">
        <w:rPr>
          <w:rFonts w:asciiTheme="minorHAnsi" w:hAnsiTheme="minorHAnsi"/>
          <w:sz w:val="22"/>
        </w:rPr>
        <w:t>ownership, operational and maintenance responsibility of each item of equipment at the</w:t>
      </w:r>
      <w:r w:rsidRPr="00AC46E4">
        <w:rPr>
          <w:rFonts w:asciiTheme="minorHAnsi" w:hAnsiTheme="minorHAnsi" w:cstheme="minorHAnsi"/>
          <w:sz w:val="22"/>
          <w:szCs w:val="22"/>
        </w:rPr>
        <w:t xml:space="preserve"> </w:t>
      </w:r>
      <w:r w:rsidRPr="00886812">
        <w:rPr>
          <w:rFonts w:asciiTheme="minorHAnsi" w:hAnsiTheme="minorHAnsi"/>
          <w:sz w:val="22"/>
        </w:rPr>
        <w:t>interface between the Distribution Network and the Power Generating Module</w:t>
      </w:r>
      <w:r w:rsidR="00AC46E4" w:rsidRPr="00886812">
        <w:rPr>
          <w:rFonts w:asciiTheme="minorHAnsi" w:hAnsiTheme="minorHAnsi"/>
          <w:sz w:val="22"/>
        </w:rPr>
        <w:t xml:space="preserve"> and</w:t>
      </w:r>
      <w:r w:rsidRPr="00AC46E4">
        <w:rPr>
          <w:rFonts w:asciiTheme="minorHAnsi" w:hAnsiTheme="minorHAnsi" w:cstheme="minorHAnsi"/>
          <w:sz w:val="22"/>
          <w:szCs w:val="22"/>
        </w:rPr>
        <w:t xml:space="preserve"> </w:t>
      </w:r>
      <w:r w:rsidR="00AC46E4" w:rsidRPr="00886812">
        <w:rPr>
          <w:rFonts w:asciiTheme="minorHAnsi" w:hAnsiTheme="minorHAnsi"/>
          <w:sz w:val="22"/>
        </w:rPr>
        <w:t>will</w:t>
      </w:r>
      <w:r w:rsidRPr="00886812">
        <w:rPr>
          <w:rFonts w:asciiTheme="minorHAnsi" w:hAnsiTheme="minorHAnsi"/>
          <w:sz w:val="22"/>
        </w:rPr>
        <w:t xml:space="preserve"> include an operational diagram so that all persons working at the interface have</w:t>
      </w:r>
      <w:r w:rsidRPr="00AC46E4">
        <w:rPr>
          <w:rFonts w:asciiTheme="minorHAnsi" w:hAnsiTheme="minorHAnsi" w:cstheme="minorHAnsi"/>
          <w:sz w:val="22"/>
          <w:szCs w:val="22"/>
        </w:rPr>
        <w:t xml:space="preserve"> </w:t>
      </w:r>
      <w:r w:rsidRPr="00886812">
        <w:rPr>
          <w:rFonts w:asciiTheme="minorHAnsi" w:hAnsiTheme="minorHAnsi"/>
          <w:sz w:val="22"/>
        </w:rPr>
        <w:t>sufficient information so that they can undertake their duties safely and to minimise the</w:t>
      </w:r>
      <w:r w:rsidRPr="00AC46E4">
        <w:rPr>
          <w:rFonts w:asciiTheme="minorHAnsi" w:hAnsiTheme="minorHAnsi" w:cstheme="minorHAnsi"/>
          <w:sz w:val="22"/>
          <w:szCs w:val="22"/>
        </w:rPr>
        <w:t xml:space="preserve"> </w:t>
      </w:r>
      <w:r w:rsidRPr="00886812">
        <w:rPr>
          <w:rFonts w:asciiTheme="minorHAnsi" w:hAnsiTheme="minorHAnsi"/>
          <w:sz w:val="22"/>
        </w:rPr>
        <w:t>risk of inadvertently interrupting supplies.</w:t>
      </w:r>
    </w:p>
    <w:p w14:paraId="2E22F76B" w14:textId="14BF60B3" w:rsidR="00510496" w:rsidRPr="00886812" w:rsidRDefault="00510496" w:rsidP="00E768CE">
      <w:pPr>
        <w:spacing w:before="120" w:after="120" w:line="253" w:lineRule="exact"/>
        <w:ind w:right="-21"/>
        <w:rPr>
          <w:rFonts w:asciiTheme="minorHAnsi" w:hAnsiTheme="minorHAnsi"/>
          <w:sz w:val="22"/>
        </w:rPr>
      </w:pPr>
      <w:r w:rsidRPr="00886812">
        <w:rPr>
          <w:rFonts w:asciiTheme="minorHAnsi" w:hAnsiTheme="minorHAnsi"/>
          <w:sz w:val="22"/>
        </w:rPr>
        <w:t xml:space="preserve">The SRS </w:t>
      </w:r>
      <w:r w:rsidR="00AC46E4" w:rsidRPr="00886812">
        <w:rPr>
          <w:rFonts w:asciiTheme="minorHAnsi" w:hAnsiTheme="minorHAnsi"/>
          <w:sz w:val="22"/>
        </w:rPr>
        <w:t>will</w:t>
      </w:r>
      <w:r w:rsidRPr="00886812">
        <w:rPr>
          <w:rFonts w:asciiTheme="minorHAnsi" w:hAnsiTheme="minorHAnsi"/>
          <w:sz w:val="22"/>
        </w:rPr>
        <w:t xml:space="preserve"> also record the agreed method</w:t>
      </w:r>
      <w:r w:rsidRPr="00AC46E4">
        <w:rPr>
          <w:rFonts w:asciiTheme="minorHAnsi" w:hAnsiTheme="minorHAnsi" w:cstheme="minorHAnsi"/>
          <w:sz w:val="22"/>
          <w:szCs w:val="22"/>
        </w:rPr>
        <w:t xml:space="preserve"> </w:t>
      </w:r>
      <w:r w:rsidRPr="00886812">
        <w:rPr>
          <w:rFonts w:asciiTheme="minorHAnsi" w:hAnsiTheme="minorHAnsi"/>
          <w:sz w:val="22"/>
        </w:rPr>
        <w:t xml:space="preserve">of communication between the </w:t>
      </w:r>
      <w:proofErr w:type="spellStart"/>
      <w:r w:rsidRPr="00886812">
        <w:rPr>
          <w:rFonts w:asciiTheme="minorHAnsi" w:hAnsiTheme="minorHAnsi"/>
          <w:sz w:val="22"/>
        </w:rPr>
        <w:t>DNO</w:t>
      </w:r>
      <w:proofErr w:type="spellEnd"/>
      <w:r w:rsidRPr="00886812">
        <w:rPr>
          <w:rFonts w:asciiTheme="minorHAnsi" w:hAnsiTheme="minorHAnsi"/>
          <w:sz w:val="22"/>
        </w:rPr>
        <w:t xml:space="preserve"> and the Generator. Where the Power Generating</w:t>
      </w:r>
      <w:r w:rsidRPr="00AC46E4">
        <w:rPr>
          <w:rFonts w:asciiTheme="minorHAnsi" w:hAnsiTheme="minorHAnsi" w:cstheme="minorHAnsi"/>
          <w:sz w:val="22"/>
          <w:szCs w:val="22"/>
        </w:rPr>
        <w:t xml:space="preserve"> </w:t>
      </w:r>
      <w:r w:rsidRPr="00886812">
        <w:rPr>
          <w:rFonts w:asciiTheme="minorHAnsi" w:hAnsiTheme="minorHAnsi"/>
          <w:sz w:val="22"/>
        </w:rPr>
        <w:t>Facility has a Registered Capacity of 50 kW (or 17 kW per phase) or less and is</w:t>
      </w:r>
      <w:r w:rsidRPr="00AC46E4">
        <w:rPr>
          <w:rFonts w:asciiTheme="minorHAnsi" w:hAnsiTheme="minorHAnsi" w:cstheme="minorHAnsi"/>
          <w:sz w:val="22"/>
          <w:szCs w:val="22"/>
        </w:rPr>
        <w:t xml:space="preserve"> </w:t>
      </w:r>
      <w:r w:rsidRPr="00886812">
        <w:rPr>
          <w:rFonts w:asciiTheme="minorHAnsi" w:hAnsiTheme="minorHAnsi"/>
          <w:sz w:val="22"/>
        </w:rPr>
        <w:t xml:space="preserve">connected at LV then only compliance with </w:t>
      </w:r>
      <w:r w:rsidR="00E16522" w:rsidRPr="00886812">
        <w:rPr>
          <w:rFonts w:asciiTheme="minorHAnsi" w:hAnsiTheme="minorHAnsi"/>
          <w:sz w:val="22"/>
        </w:rPr>
        <w:t xml:space="preserve">ENA </w:t>
      </w:r>
      <w:proofErr w:type="spellStart"/>
      <w:r w:rsidR="00E16522" w:rsidRPr="00886812">
        <w:rPr>
          <w:rFonts w:asciiTheme="minorHAnsi" w:hAnsiTheme="minorHAnsi"/>
          <w:sz w:val="22"/>
        </w:rPr>
        <w:t>ER</w:t>
      </w:r>
      <w:r w:rsidR="0011602A">
        <w:rPr>
          <w:rFonts w:asciiTheme="minorHAnsi" w:hAnsiTheme="minorHAnsi"/>
          <w:sz w:val="22"/>
        </w:rPr>
        <w:t>EC</w:t>
      </w:r>
      <w:proofErr w:type="spellEnd"/>
      <w:r w:rsidR="00E16522" w:rsidRPr="00886812">
        <w:rPr>
          <w:rFonts w:asciiTheme="minorHAnsi" w:hAnsiTheme="minorHAnsi"/>
          <w:sz w:val="22"/>
        </w:rPr>
        <w:t xml:space="preserve"> G99,</w:t>
      </w:r>
      <w:r w:rsidR="00FC45CD">
        <w:rPr>
          <w:rFonts w:asciiTheme="minorHAnsi" w:hAnsiTheme="minorHAnsi" w:cstheme="minorHAnsi"/>
          <w:sz w:val="22"/>
          <w:szCs w:val="22"/>
        </w:rPr>
        <w:t xml:space="preserve"> </w:t>
      </w:r>
      <w:r w:rsidRPr="00886812">
        <w:rPr>
          <w:rFonts w:asciiTheme="minorHAnsi" w:hAnsiTheme="minorHAnsi"/>
          <w:sz w:val="22"/>
        </w:rPr>
        <w:t>paragraph 14.3.3 is required (this includes</w:t>
      </w:r>
      <w:r w:rsidRPr="00AC46E4">
        <w:rPr>
          <w:rFonts w:asciiTheme="minorHAnsi" w:hAnsiTheme="minorHAnsi" w:cstheme="minorHAnsi"/>
          <w:sz w:val="22"/>
          <w:szCs w:val="22"/>
        </w:rPr>
        <w:t xml:space="preserve"> </w:t>
      </w:r>
      <w:r w:rsidRPr="00886812">
        <w:rPr>
          <w:rFonts w:asciiTheme="minorHAnsi" w:hAnsiTheme="minorHAnsi"/>
          <w:sz w:val="22"/>
        </w:rPr>
        <w:t>Small Generation Installations).</w:t>
      </w:r>
    </w:p>
    <w:p w14:paraId="20C32A90" w14:textId="296C81E7" w:rsidR="00EB7723" w:rsidRPr="005A3DE7" w:rsidRDefault="00EB7723" w:rsidP="00F976B1">
      <w:pPr>
        <w:pStyle w:val="Style1"/>
        <w:numPr>
          <w:ilvl w:val="1"/>
          <w:numId w:val="10"/>
        </w:numPr>
        <w:spacing w:before="120" w:after="120"/>
        <w:ind w:left="426" w:hanging="426"/>
        <w:rPr>
          <w:caps/>
          <w:smallCaps/>
        </w:rPr>
      </w:pPr>
      <w:r>
        <w:rPr>
          <w:caps/>
        </w:rPr>
        <w:t>Technical Compliance Report</w:t>
      </w:r>
    </w:p>
    <w:p w14:paraId="7CD2B849" w14:textId="2CC13E7C" w:rsidR="003D4138" w:rsidRPr="003D4138" w:rsidRDefault="003D4138" w:rsidP="003D4138">
      <w:pPr>
        <w:spacing w:before="120" w:after="120"/>
        <w:rPr>
          <w:rFonts w:asciiTheme="minorHAnsi" w:hAnsiTheme="minorHAnsi" w:cstheme="minorHAnsi"/>
          <w:sz w:val="22"/>
          <w:szCs w:val="22"/>
        </w:rPr>
      </w:pPr>
      <w:r w:rsidRPr="003D4138">
        <w:rPr>
          <w:rFonts w:asciiTheme="minorHAnsi" w:hAnsiTheme="minorHAnsi" w:cstheme="minorHAnsi"/>
          <w:sz w:val="22"/>
          <w:szCs w:val="22"/>
        </w:rPr>
        <w:t>Th</w:t>
      </w:r>
      <w:r>
        <w:rPr>
          <w:rFonts w:asciiTheme="minorHAnsi" w:hAnsiTheme="minorHAnsi" w:cstheme="minorHAnsi"/>
          <w:sz w:val="22"/>
          <w:szCs w:val="22"/>
        </w:rPr>
        <w:t>is</w:t>
      </w:r>
      <w:r w:rsidRPr="003D4138">
        <w:rPr>
          <w:rFonts w:asciiTheme="minorHAnsi" w:hAnsiTheme="minorHAnsi" w:cstheme="minorHAnsi"/>
          <w:sz w:val="22"/>
          <w:szCs w:val="22"/>
        </w:rPr>
        <w:t xml:space="preserve"> document is to be used to satisfy </w:t>
      </w:r>
      <w:r w:rsidR="007F5198">
        <w:rPr>
          <w:rFonts w:asciiTheme="minorHAnsi" w:hAnsiTheme="minorHAnsi" w:cstheme="minorHAnsi"/>
          <w:sz w:val="22"/>
          <w:szCs w:val="22"/>
        </w:rPr>
        <w:t>the Company</w:t>
      </w:r>
      <w:r w:rsidRPr="003D4138">
        <w:rPr>
          <w:rFonts w:asciiTheme="minorHAnsi" w:hAnsiTheme="minorHAnsi" w:cstheme="minorHAnsi"/>
          <w:sz w:val="22"/>
          <w:szCs w:val="22"/>
        </w:rPr>
        <w:t xml:space="preserve"> that the generation plant will not cause danger to or interference with the Distribution System or other users of the distribution system.</w:t>
      </w:r>
      <w:r>
        <w:rPr>
          <w:rFonts w:asciiTheme="minorHAnsi" w:hAnsiTheme="minorHAnsi" w:cstheme="minorHAnsi"/>
          <w:sz w:val="22"/>
          <w:szCs w:val="22"/>
        </w:rPr>
        <w:t xml:space="preserve"> It </w:t>
      </w:r>
      <w:r w:rsidRPr="003D4138">
        <w:rPr>
          <w:rFonts w:asciiTheme="minorHAnsi" w:hAnsiTheme="minorHAnsi" w:cstheme="minorHAnsi"/>
          <w:sz w:val="22"/>
          <w:szCs w:val="22"/>
        </w:rPr>
        <w:t>consolidate</w:t>
      </w:r>
      <w:r>
        <w:rPr>
          <w:rFonts w:asciiTheme="minorHAnsi" w:hAnsiTheme="minorHAnsi" w:cstheme="minorHAnsi"/>
          <w:sz w:val="22"/>
          <w:szCs w:val="22"/>
        </w:rPr>
        <w:t>s</w:t>
      </w:r>
      <w:r w:rsidRPr="003D4138">
        <w:rPr>
          <w:rFonts w:asciiTheme="minorHAnsi" w:hAnsiTheme="minorHAnsi" w:cstheme="minorHAnsi"/>
          <w:sz w:val="22"/>
          <w:szCs w:val="22"/>
        </w:rPr>
        <w:t xml:space="preserve"> information and confirm</w:t>
      </w:r>
      <w:r>
        <w:rPr>
          <w:rFonts w:asciiTheme="minorHAnsi" w:hAnsiTheme="minorHAnsi" w:cstheme="minorHAnsi"/>
          <w:sz w:val="22"/>
          <w:szCs w:val="22"/>
        </w:rPr>
        <w:t>s</w:t>
      </w:r>
      <w:r w:rsidRPr="003D4138">
        <w:rPr>
          <w:rFonts w:asciiTheme="minorHAnsi" w:hAnsiTheme="minorHAnsi" w:cstheme="minorHAnsi"/>
          <w:sz w:val="22"/>
          <w:szCs w:val="22"/>
        </w:rPr>
        <w:t xml:space="preserve"> technical compliance of the connection in relation to </w:t>
      </w:r>
      <w:r>
        <w:rPr>
          <w:rFonts w:asciiTheme="minorHAnsi" w:hAnsiTheme="minorHAnsi" w:cstheme="minorHAnsi"/>
          <w:sz w:val="22"/>
          <w:szCs w:val="22"/>
        </w:rPr>
        <w:t xml:space="preserve">the Distribution Code, the Grid Code, </w:t>
      </w:r>
      <w:r w:rsidRPr="003D4138">
        <w:rPr>
          <w:rFonts w:asciiTheme="minorHAnsi" w:hAnsiTheme="minorHAnsi" w:cstheme="minorHAnsi"/>
          <w:sz w:val="22"/>
          <w:szCs w:val="22"/>
        </w:rPr>
        <w:t>G5, G98/G99</w:t>
      </w:r>
      <w:r w:rsidR="00D34A8A">
        <w:rPr>
          <w:rFonts w:asciiTheme="minorHAnsi" w:hAnsiTheme="minorHAnsi" w:cstheme="minorHAnsi"/>
          <w:sz w:val="22"/>
          <w:szCs w:val="22"/>
        </w:rPr>
        <w:t>,</w:t>
      </w:r>
      <w:r w:rsidRPr="003D4138">
        <w:rPr>
          <w:rFonts w:asciiTheme="minorHAnsi" w:hAnsiTheme="minorHAnsi" w:cstheme="minorHAnsi"/>
          <w:sz w:val="22"/>
          <w:szCs w:val="22"/>
        </w:rPr>
        <w:t xml:space="preserve"> P28, S34</w:t>
      </w:r>
      <w:r w:rsidR="0076477C" w:rsidRPr="0076477C">
        <w:rPr>
          <w:rFonts w:asciiTheme="minorHAnsi" w:hAnsiTheme="minorHAnsi" w:cstheme="minorHAnsi"/>
          <w:sz w:val="22"/>
          <w:szCs w:val="22"/>
        </w:rPr>
        <w:t xml:space="preserve"> </w:t>
      </w:r>
      <w:r w:rsidR="0076477C">
        <w:rPr>
          <w:rFonts w:asciiTheme="minorHAnsi" w:hAnsiTheme="minorHAnsi" w:cstheme="minorHAnsi"/>
          <w:sz w:val="22"/>
          <w:szCs w:val="22"/>
        </w:rPr>
        <w:t>and</w:t>
      </w:r>
      <w:r w:rsidRPr="00886812">
        <w:rPr>
          <w:rFonts w:asciiTheme="minorHAnsi" w:hAnsiTheme="minorHAnsi" w:cstheme="minorHAnsi"/>
          <w:sz w:val="22"/>
          <w:szCs w:val="22"/>
        </w:rPr>
        <w:t xml:space="preserve"> other obligations,</w:t>
      </w:r>
      <w:r w:rsidRPr="003D4138">
        <w:rPr>
          <w:rFonts w:asciiTheme="minorHAnsi" w:hAnsiTheme="minorHAnsi" w:cstheme="minorHAnsi"/>
          <w:sz w:val="22"/>
          <w:szCs w:val="22"/>
        </w:rPr>
        <w:t xml:space="preserve"> </w:t>
      </w:r>
      <w:proofErr w:type="gramStart"/>
      <w:r w:rsidRPr="003D4138">
        <w:rPr>
          <w:rFonts w:asciiTheme="minorHAnsi" w:hAnsiTheme="minorHAnsi" w:cstheme="minorHAnsi"/>
          <w:sz w:val="22"/>
          <w:szCs w:val="22"/>
        </w:rPr>
        <w:t>in order to</w:t>
      </w:r>
      <w:proofErr w:type="gramEnd"/>
      <w:r w:rsidRPr="003D4138">
        <w:rPr>
          <w:rFonts w:asciiTheme="minorHAnsi" w:hAnsiTheme="minorHAnsi" w:cstheme="minorHAnsi"/>
          <w:sz w:val="22"/>
          <w:szCs w:val="22"/>
        </w:rPr>
        <w:t xml:space="preserve"> allow </w:t>
      </w:r>
      <w:r w:rsidR="00D21B75">
        <w:rPr>
          <w:rFonts w:asciiTheme="minorHAnsi" w:hAnsiTheme="minorHAnsi" w:cstheme="minorHAnsi"/>
          <w:sz w:val="22"/>
          <w:szCs w:val="22"/>
        </w:rPr>
        <w:t>the Company</w:t>
      </w:r>
      <w:r w:rsidRPr="003D4138">
        <w:rPr>
          <w:rFonts w:asciiTheme="minorHAnsi" w:hAnsiTheme="minorHAnsi" w:cstheme="minorHAnsi"/>
          <w:sz w:val="22"/>
          <w:szCs w:val="22"/>
        </w:rPr>
        <w:t xml:space="preserve"> to maintain its Licence and </w:t>
      </w:r>
      <w:r w:rsidR="0076477C">
        <w:rPr>
          <w:rFonts w:asciiTheme="minorHAnsi" w:hAnsiTheme="minorHAnsi" w:cstheme="minorHAnsi"/>
          <w:sz w:val="22"/>
          <w:szCs w:val="22"/>
        </w:rPr>
        <w:t>R</w:t>
      </w:r>
      <w:r w:rsidRPr="003D4138">
        <w:rPr>
          <w:rFonts w:asciiTheme="minorHAnsi" w:hAnsiTheme="minorHAnsi" w:cstheme="minorHAnsi"/>
          <w:sz w:val="22"/>
          <w:szCs w:val="22"/>
        </w:rPr>
        <w:t>egulatory obligations.</w:t>
      </w:r>
    </w:p>
    <w:p w14:paraId="0877C9AE" w14:textId="4DB4D592" w:rsidR="00AC46E4" w:rsidRPr="003D4138" w:rsidRDefault="00AC46E4" w:rsidP="003D4138">
      <w:pPr>
        <w:spacing w:before="120" w:after="120"/>
        <w:rPr>
          <w:rFonts w:asciiTheme="minorHAnsi" w:hAnsiTheme="minorHAnsi" w:cstheme="minorHAnsi"/>
          <w:sz w:val="22"/>
          <w:szCs w:val="22"/>
        </w:rPr>
      </w:pPr>
      <w:r w:rsidRPr="003D4138">
        <w:rPr>
          <w:rFonts w:asciiTheme="minorHAnsi" w:hAnsiTheme="minorHAnsi" w:cstheme="minorHAnsi"/>
          <w:sz w:val="22"/>
          <w:szCs w:val="22"/>
        </w:rPr>
        <w:t xml:space="preserve">The </w:t>
      </w:r>
      <w:r w:rsidR="003D4138">
        <w:rPr>
          <w:rFonts w:asciiTheme="minorHAnsi" w:hAnsiTheme="minorHAnsi" w:cstheme="minorHAnsi"/>
          <w:sz w:val="22"/>
          <w:szCs w:val="22"/>
        </w:rPr>
        <w:t>s</w:t>
      </w:r>
      <w:r w:rsidR="003D4138" w:rsidRPr="003D4138">
        <w:rPr>
          <w:rFonts w:asciiTheme="minorHAnsi" w:hAnsiTheme="minorHAnsi" w:cstheme="minorHAnsi"/>
          <w:sz w:val="22"/>
          <w:szCs w:val="22"/>
        </w:rPr>
        <w:t>ite</w:t>
      </w:r>
      <w:r w:rsidR="003D4138">
        <w:rPr>
          <w:rFonts w:asciiTheme="minorHAnsi" w:hAnsiTheme="minorHAnsi" w:cstheme="minorHAnsi"/>
          <w:sz w:val="22"/>
          <w:szCs w:val="22"/>
        </w:rPr>
        <w:t xml:space="preserve"> </w:t>
      </w:r>
      <w:r w:rsidR="003D4138" w:rsidRPr="003D4138">
        <w:rPr>
          <w:rFonts w:asciiTheme="minorHAnsi" w:hAnsiTheme="minorHAnsi" w:cstheme="minorHAnsi"/>
          <w:sz w:val="22"/>
          <w:szCs w:val="22"/>
        </w:rPr>
        <w:t xml:space="preserve">operator/owner (as the Customer) is responsible for preparing this document and agreeing it with </w:t>
      </w:r>
      <w:r w:rsidR="00FA4F35">
        <w:rPr>
          <w:rFonts w:asciiTheme="minorHAnsi" w:hAnsiTheme="minorHAnsi" w:cstheme="minorHAnsi"/>
          <w:sz w:val="22"/>
          <w:szCs w:val="22"/>
        </w:rPr>
        <w:t>the Compan</w:t>
      </w:r>
      <w:r w:rsidR="00D006CE">
        <w:rPr>
          <w:rFonts w:asciiTheme="minorHAnsi" w:hAnsiTheme="minorHAnsi" w:cstheme="minorHAnsi"/>
          <w:sz w:val="22"/>
          <w:szCs w:val="22"/>
        </w:rPr>
        <w:t>y</w:t>
      </w:r>
      <w:r w:rsidR="003D4138" w:rsidRPr="003D4138">
        <w:rPr>
          <w:rFonts w:asciiTheme="minorHAnsi" w:hAnsiTheme="minorHAnsi" w:cstheme="minorHAnsi"/>
          <w:sz w:val="22"/>
          <w:szCs w:val="22"/>
        </w:rPr>
        <w:t xml:space="preserve"> </w:t>
      </w:r>
      <w:r w:rsidR="003D4138">
        <w:rPr>
          <w:rFonts w:asciiTheme="minorHAnsi" w:hAnsiTheme="minorHAnsi" w:cstheme="minorHAnsi"/>
          <w:sz w:val="22"/>
          <w:szCs w:val="22"/>
        </w:rPr>
        <w:t>and it</w:t>
      </w:r>
      <w:r w:rsidR="003D4138" w:rsidRPr="003D4138">
        <w:rPr>
          <w:rFonts w:asciiTheme="minorHAnsi" w:hAnsiTheme="minorHAnsi" w:cstheme="minorHAnsi"/>
          <w:sz w:val="22"/>
          <w:szCs w:val="22"/>
        </w:rPr>
        <w:t xml:space="preserve"> is therefore ‘owned’ by </w:t>
      </w:r>
      <w:r w:rsidR="003D4138">
        <w:rPr>
          <w:rFonts w:asciiTheme="minorHAnsi" w:hAnsiTheme="minorHAnsi" w:cstheme="minorHAnsi"/>
          <w:sz w:val="22"/>
          <w:szCs w:val="22"/>
        </w:rPr>
        <w:t>s</w:t>
      </w:r>
      <w:r w:rsidR="003D4138" w:rsidRPr="003D4138">
        <w:rPr>
          <w:rFonts w:asciiTheme="minorHAnsi" w:hAnsiTheme="minorHAnsi" w:cstheme="minorHAnsi"/>
          <w:sz w:val="22"/>
          <w:szCs w:val="22"/>
        </w:rPr>
        <w:t>ite</w:t>
      </w:r>
      <w:r w:rsidR="003D4138">
        <w:rPr>
          <w:rFonts w:asciiTheme="minorHAnsi" w:hAnsiTheme="minorHAnsi" w:cstheme="minorHAnsi"/>
          <w:sz w:val="22"/>
          <w:szCs w:val="22"/>
        </w:rPr>
        <w:t xml:space="preserve"> </w:t>
      </w:r>
      <w:r w:rsidR="003D4138" w:rsidRPr="003D4138">
        <w:rPr>
          <w:rFonts w:asciiTheme="minorHAnsi" w:hAnsiTheme="minorHAnsi" w:cstheme="minorHAnsi"/>
          <w:sz w:val="22"/>
          <w:szCs w:val="22"/>
        </w:rPr>
        <w:t>operator/owner (as the Customer)</w:t>
      </w:r>
      <w:r w:rsidR="003D4138">
        <w:rPr>
          <w:rFonts w:asciiTheme="minorHAnsi" w:hAnsiTheme="minorHAnsi" w:cstheme="minorHAnsi"/>
          <w:sz w:val="22"/>
          <w:szCs w:val="22"/>
        </w:rPr>
        <w:t xml:space="preserve">, </w:t>
      </w:r>
      <w:r w:rsidR="003D4138" w:rsidRPr="003D4138">
        <w:rPr>
          <w:rFonts w:asciiTheme="minorHAnsi" w:hAnsiTheme="minorHAnsi" w:cstheme="minorHAnsi"/>
          <w:sz w:val="22"/>
          <w:szCs w:val="22"/>
        </w:rPr>
        <w:t>who is responsible for document numbering, revisions, and other quality system issues</w:t>
      </w:r>
      <w:r w:rsidRPr="003D4138">
        <w:rPr>
          <w:rFonts w:asciiTheme="minorHAnsi" w:hAnsiTheme="minorHAnsi" w:cstheme="minorHAnsi"/>
          <w:sz w:val="22"/>
          <w:szCs w:val="22"/>
        </w:rPr>
        <w:t>.</w:t>
      </w:r>
    </w:p>
    <w:p w14:paraId="68022F01" w14:textId="77777777" w:rsidR="003D4138" w:rsidRDefault="003D4138" w:rsidP="00EE2576">
      <w:pPr>
        <w:rPr>
          <w:rFonts w:asciiTheme="minorHAnsi" w:hAnsiTheme="minorHAnsi"/>
          <w:b/>
          <w:snapToGrid w:val="0"/>
          <w:sz w:val="22"/>
          <w:szCs w:val="22"/>
        </w:rPr>
        <w:sectPr w:rsidR="003D4138" w:rsidSect="00DB60AD">
          <w:headerReference w:type="even" r:id="rId32"/>
          <w:headerReference w:type="default" r:id="rId33"/>
          <w:headerReference w:type="first" r:id="rId34"/>
          <w:pgSz w:w="11907" w:h="16840" w:code="9"/>
          <w:pgMar w:top="1440" w:right="1440" w:bottom="1440" w:left="1699" w:header="792" w:footer="792" w:gutter="0"/>
          <w:paperSrc w:first="262" w:other="262"/>
          <w:cols w:space="720"/>
          <w:noEndnote/>
        </w:sectPr>
      </w:pPr>
    </w:p>
    <w:p w14:paraId="58689F26" w14:textId="5535BF75" w:rsidR="00EE2576" w:rsidRDefault="00EE2576" w:rsidP="00EE2576">
      <w:pPr>
        <w:rPr>
          <w:rFonts w:asciiTheme="minorHAnsi" w:hAnsiTheme="minorHAnsi"/>
          <w:b/>
          <w:snapToGrid w:val="0"/>
          <w:sz w:val="22"/>
          <w:szCs w:val="22"/>
        </w:rPr>
      </w:pPr>
      <w:r w:rsidRPr="00930602">
        <w:rPr>
          <w:rFonts w:asciiTheme="minorHAnsi" w:hAnsiTheme="minorHAnsi"/>
          <w:b/>
          <w:snapToGrid w:val="0"/>
          <w:sz w:val="22"/>
          <w:szCs w:val="22"/>
        </w:rPr>
        <w:lastRenderedPageBreak/>
        <w:t xml:space="preserve">PART </w:t>
      </w:r>
      <w:r>
        <w:rPr>
          <w:rFonts w:asciiTheme="minorHAnsi" w:hAnsiTheme="minorHAnsi"/>
          <w:b/>
          <w:snapToGrid w:val="0"/>
          <w:sz w:val="22"/>
          <w:szCs w:val="22"/>
        </w:rPr>
        <w:t>2</w:t>
      </w:r>
      <w:r w:rsidRPr="00930602">
        <w:rPr>
          <w:rFonts w:asciiTheme="minorHAnsi" w:hAnsiTheme="minorHAnsi"/>
          <w:b/>
          <w:snapToGrid w:val="0"/>
          <w:sz w:val="22"/>
          <w:szCs w:val="22"/>
        </w:rPr>
        <w:t xml:space="preserve"> </w:t>
      </w:r>
      <w:r>
        <w:rPr>
          <w:rFonts w:asciiTheme="minorHAnsi" w:hAnsiTheme="minorHAnsi"/>
          <w:b/>
          <w:snapToGrid w:val="0"/>
          <w:sz w:val="22"/>
          <w:szCs w:val="22"/>
        </w:rPr>
        <w:t xml:space="preserve">- </w:t>
      </w:r>
      <w:r w:rsidRPr="00930602">
        <w:rPr>
          <w:rFonts w:asciiTheme="minorHAnsi" w:hAnsiTheme="minorHAnsi"/>
          <w:b/>
          <w:snapToGrid w:val="0"/>
          <w:sz w:val="22"/>
          <w:szCs w:val="22"/>
        </w:rPr>
        <w:t>SITE SPECIFIC TECHNICAL CONDITIONS</w:t>
      </w:r>
    </w:p>
    <w:p w14:paraId="40AE6C9E" w14:textId="77777777" w:rsidR="00EE2576" w:rsidRDefault="00EE2576" w:rsidP="00EE2576">
      <w:pPr>
        <w:spacing w:before="120" w:after="120"/>
        <w:rPr>
          <w:rFonts w:asciiTheme="minorHAnsi" w:hAnsiTheme="minorHAnsi"/>
          <w:bCs/>
          <w:snapToGrid w:val="0"/>
          <w:sz w:val="22"/>
          <w:szCs w:val="22"/>
        </w:rPr>
      </w:pPr>
      <w:r w:rsidRPr="00EE2576">
        <w:rPr>
          <w:rFonts w:asciiTheme="minorHAnsi" w:hAnsiTheme="minorHAnsi"/>
          <w:bCs/>
          <w:snapToGrid w:val="0"/>
          <w:sz w:val="22"/>
          <w:szCs w:val="22"/>
        </w:rPr>
        <w:t xml:space="preserve">Immediately following the Connection of the Customer's Installation, the Customer shall make available a significant percentage of the Maximum Import/Export Capacity, to be </w:t>
      </w:r>
      <w:r w:rsidRPr="00EE2576">
        <w:rPr>
          <w:rFonts w:asciiTheme="minorHAnsi" w:hAnsiTheme="minorHAnsi"/>
          <w:bCs/>
          <w:snapToGrid w:val="0"/>
          <w:color w:val="000000" w:themeColor="text1"/>
          <w:sz w:val="22"/>
          <w:szCs w:val="22"/>
        </w:rPr>
        <w:t>determined by the Company, for the purpose of</w:t>
      </w:r>
      <w:r w:rsidRPr="00851E32">
        <w:rPr>
          <w:rFonts w:asciiTheme="minorHAnsi" w:hAnsiTheme="minorHAnsi"/>
          <w:bCs/>
          <w:snapToGrid w:val="0"/>
          <w:color w:val="000000" w:themeColor="text1"/>
          <w:sz w:val="22"/>
          <w:szCs w:val="22"/>
        </w:rPr>
        <w:t xml:space="preserve"> proving the stability of the new protection system. The commissioning load for this Connection will be a minimum of </w:t>
      </w:r>
      <w:r w:rsidRPr="00D35997">
        <w:rPr>
          <w:rFonts w:asciiTheme="minorHAnsi" w:hAnsiTheme="minorHAnsi"/>
          <w:bCs/>
          <w:snapToGrid w:val="0"/>
          <w:color w:val="FF0000"/>
          <w:sz w:val="22"/>
          <w:szCs w:val="22"/>
        </w:rPr>
        <w:t>XXX</w:t>
      </w:r>
      <w:r w:rsidRPr="00D35997">
        <w:rPr>
          <w:rFonts w:asciiTheme="minorHAnsi" w:hAnsiTheme="minorHAnsi"/>
          <w:bCs/>
          <w:snapToGrid w:val="0"/>
          <w:color w:val="000000" w:themeColor="text1"/>
          <w:sz w:val="22"/>
          <w:szCs w:val="22"/>
        </w:rPr>
        <w:t xml:space="preserve"> </w:t>
      </w:r>
      <w:r>
        <w:rPr>
          <w:rFonts w:asciiTheme="minorHAnsi" w:hAnsiTheme="minorHAnsi"/>
          <w:bCs/>
          <w:snapToGrid w:val="0"/>
          <w:color w:val="000000" w:themeColor="text1"/>
          <w:sz w:val="22"/>
          <w:szCs w:val="22"/>
        </w:rPr>
        <w:t>amps</w:t>
      </w:r>
      <w:r w:rsidRPr="00851E32">
        <w:rPr>
          <w:rFonts w:asciiTheme="minorHAnsi" w:hAnsiTheme="minorHAnsi"/>
          <w:bCs/>
          <w:snapToGrid w:val="0"/>
          <w:color w:val="000000" w:themeColor="text1"/>
          <w:sz w:val="22"/>
          <w:szCs w:val="22"/>
        </w:rPr>
        <w:t xml:space="preserve"> at </w:t>
      </w:r>
      <w:r w:rsidRPr="00D35997">
        <w:rPr>
          <w:rFonts w:asciiTheme="minorHAnsi" w:hAnsiTheme="minorHAnsi"/>
          <w:bCs/>
          <w:snapToGrid w:val="0"/>
          <w:color w:val="FF0000"/>
          <w:sz w:val="22"/>
          <w:szCs w:val="22"/>
        </w:rPr>
        <w:t>132,000/33,000/11,000</w:t>
      </w:r>
      <w:r w:rsidRPr="00851E32">
        <w:rPr>
          <w:rFonts w:asciiTheme="minorHAnsi" w:hAnsiTheme="minorHAnsi"/>
          <w:bCs/>
          <w:snapToGrid w:val="0"/>
          <w:color w:val="000000" w:themeColor="text1"/>
          <w:sz w:val="22"/>
          <w:szCs w:val="22"/>
        </w:rPr>
        <w:t xml:space="preserve"> </w:t>
      </w:r>
      <w:r w:rsidRPr="008B6652">
        <w:rPr>
          <w:rFonts w:asciiTheme="minorHAnsi" w:hAnsiTheme="minorHAnsi"/>
          <w:bCs/>
          <w:snapToGrid w:val="0"/>
          <w:sz w:val="22"/>
          <w:szCs w:val="22"/>
        </w:rPr>
        <w:t>volts.</w:t>
      </w:r>
    </w:p>
    <w:p w14:paraId="7E89ADE1" w14:textId="77777777" w:rsidR="00EE2576" w:rsidRPr="008B6652" w:rsidRDefault="00EE2576" w:rsidP="00EE2576">
      <w:pPr>
        <w:spacing w:before="120" w:after="120"/>
        <w:rPr>
          <w:rFonts w:asciiTheme="minorHAnsi" w:hAnsiTheme="minorHAnsi"/>
          <w:bCs/>
          <w:snapToGrid w:val="0"/>
          <w:sz w:val="22"/>
          <w:szCs w:val="22"/>
        </w:rPr>
      </w:pPr>
    </w:p>
    <w:p w14:paraId="0F3BF0CB" w14:textId="3DBA679F" w:rsidR="00694971" w:rsidRPr="00733300" w:rsidRDefault="00694971" w:rsidP="00F976B1">
      <w:pPr>
        <w:pStyle w:val="ListParagraph"/>
        <w:numPr>
          <w:ilvl w:val="0"/>
          <w:numId w:val="20"/>
        </w:numPr>
        <w:suppressAutoHyphens/>
        <w:snapToGrid w:val="0"/>
        <w:spacing w:before="120" w:after="120"/>
        <w:contextualSpacing w:val="0"/>
        <w:rPr>
          <w:rFonts w:ascii="Calibri" w:hAnsi="Calibri"/>
          <w:b/>
          <w:snapToGrid w:val="0"/>
          <w:vanish/>
          <w:color w:val="000000" w:themeColor="text1"/>
          <w:sz w:val="22"/>
          <w:szCs w:val="22"/>
        </w:rPr>
      </w:pPr>
    </w:p>
    <w:p w14:paraId="09915C43" w14:textId="77777777" w:rsidR="00694971" w:rsidRPr="00733300" w:rsidRDefault="00694971" w:rsidP="00F976B1">
      <w:pPr>
        <w:pStyle w:val="ListParagraph"/>
        <w:numPr>
          <w:ilvl w:val="0"/>
          <w:numId w:val="20"/>
        </w:numPr>
        <w:suppressAutoHyphens/>
        <w:snapToGrid w:val="0"/>
        <w:spacing w:before="120" w:after="120"/>
        <w:contextualSpacing w:val="0"/>
        <w:rPr>
          <w:rFonts w:ascii="Calibri" w:hAnsi="Calibri"/>
          <w:b/>
          <w:snapToGrid w:val="0"/>
          <w:vanish/>
          <w:color w:val="000000" w:themeColor="text1"/>
          <w:sz w:val="22"/>
          <w:szCs w:val="22"/>
        </w:rPr>
      </w:pPr>
    </w:p>
    <w:p w14:paraId="0ABA49E1" w14:textId="1041377C" w:rsidR="00EE2576" w:rsidRDefault="00694971" w:rsidP="00F976B1">
      <w:pPr>
        <w:pStyle w:val="ListA"/>
        <w:widowControl/>
        <w:numPr>
          <w:ilvl w:val="1"/>
          <w:numId w:val="20"/>
        </w:numPr>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r>
        <w:rPr>
          <w:rFonts w:ascii="Calibri" w:hAnsi="Calibri"/>
          <w:b/>
          <w:snapToGrid w:val="0"/>
          <w:color w:val="000000" w:themeColor="text1"/>
          <w:sz w:val="22"/>
          <w:szCs w:val="22"/>
        </w:rPr>
        <w:t xml:space="preserve">Customers </w:t>
      </w:r>
      <w:r w:rsidR="00EE2576">
        <w:rPr>
          <w:rFonts w:ascii="Calibri" w:hAnsi="Calibri"/>
          <w:b/>
          <w:snapToGrid w:val="0"/>
          <w:color w:val="000000" w:themeColor="text1"/>
          <w:sz w:val="22"/>
          <w:szCs w:val="22"/>
        </w:rPr>
        <w:t xml:space="preserve">Plant </w:t>
      </w:r>
    </w:p>
    <w:p w14:paraId="75A38B5D" w14:textId="7713DD43" w:rsidR="00694971" w:rsidRDefault="00694971" w:rsidP="00F976B1">
      <w:pPr>
        <w:pStyle w:val="ListA"/>
        <w:widowControl/>
        <w:numPr>
          <w:ilvl w:val="2"/>
          <w:numId w:val="20"/>
        </w:numPr>
        <w:tabs>
          <w:tab w:val="clear" w:pos="-1440"/>
          <w:tab w:val="clear" w:pos="-720"/>
          <w:tab w:val="clear" w:pos="748"/>
          <w:tab w:val="clear" w:pos="1285"/>
        </w:tabs>
        <w:spacing w:before="120" w:after="120"/>
        <w:ind w:left="709" w:hanging="709"/>
        <w:rPr>
          <w:rFonts w:ascii="Calibri" w:hAnsi="Calibri"/>
          <w:b/>
          <w:snapToGrid w:val="0"/>
          <w:color w:val="000000" w:themeColor="text1"/>
          <w:sz w:val="22"/>
          <w:szCs w:val="22"/>
        </w:rPr>
      </w:pPr>
      <w:r>
        <w:rPr>
          <w:rFonts w:ascii="Calibri" w:hAnsi="Calibri"/>
          <w:b/>
          <w:snapToGrid w:val="0"/>
          <w:color w:val="000000" w:themeColor="text1"/>
          <w:sz w:val="22"/>
          <w:szCs w:val="22"/>
        </w:rPr>
        <w:t>Main Plant</w:t>
      </w:r>
    </w:p>
    <w:tbl>
      <w:tblPr>
        <w:tblW w:w="0" w:type="auto"/>
        <w:jc w:val="center"/>
        <w:tblLayout w:type="fixed"/>
        <w:tblLook w:val="04A0" w:firstRow="1" w:lastRow="0" w:firstColumn="1" w:lastColumn="0" w:noHBand="0" w:noVBand="1"/>
      </w:tblPr>
      <w:tblGrid>
        <w:gridCol w:w="4126"/>
        <w:gridCol w:w="1134"/>
        <w:gridCol w:w="2693"/>
      </w:tblGrid>
      <w:tr w:rsidR="0003497A" w:rsidRPr="004E1484" w14:paraId="4DE56F8D" w14:textId="77777777" w:rsidTr="009A1CD5">
        <w:trPr>
          <w:cantSplit/>
          <w:trHeight w:val="255"/>
          <w:jc w:val="center"/>
        </w:trPr>
        <w:tc>
          <w:tcPr>
            <w:tcW w:w="4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F18368" w14:textId="77777777" w:rsidR="0003497A" w:rsidRPr="008356DB" w:rsidRDefault="0003497A" w:rsidP="003E6C9E">
            <w:pPr>
              <w:keepNext/>
              <w:rPr>
                <w:rFonts w:ascii="Calibri" w:hAnsi="Calibri" w:cs="Arial"/>
                <w:b/>
                <w:bCs/>
                <w:color w:val="000000" w:themeColor="text1"/>
                <w:sz w:val="22"/>
                <w:szCs w:val="22"/>
                <w:lang w:val="pt-BR" w:eastAsia="en-GB"/>
              </w:rPr>
            </w:pPr>
            <w:proofErr w:type="spellStart"/>
            <w:r w:rsidRPr="008356DB">
              <w:rPr>
                <w:rFonts w:ascii="Calibri" w:hAnsi="Calibri" w:cs="Arial"/>
                <w:b/>
                <w:bCs/>
                <w:color w:val="000000" w:themeColor="text1"/>
                <w:sz w:val="22"/>
                <w:szCs w:val="22"/>
                <w:lang w:val="pt-BR" w:eastAsia="en-GB"/>
              </w:rPr>
              <w:t>Transformer</w:t>
            </w:r>
            <w:proofErr w:type="spellEnd"/>
            <w:r w:rsidRPr="008356DB">
              <w:rPr>
                <w:rFonts w:ascii="Calibri" w:hAnsi="Calibri" w:cs="Arial"/>
                <w:b/>
                <w:bCs/>
                <w:color w:val="000000" w:themeColor="text1"/>
                <w:sz w:val="22"/>
                <w:szCs w:val="22"/>
                <w:lang w:val="pt-BR" w:eastAsia="en-GB"/>
              </w:rPr>
              <w:t xml:space="preserve"> Data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4AFB16" w14:textId="020B4A0E" w:rsidR="0003497A" w:rsidRPr="009A1CD5" w:rsidRDefault="00FE63D0" w:rsidP="003E6C9E">
            <w:pPr>
              <w:keepNext/>
              <w:jc w:val="center"/>
              <w:rPr>
                <w:rFonts w:ascii="Calibri" w:hAnsi="Calibri" w:cs="Arial"/>
                <w:b/>
                <w:bCs/>
                <w:color w:val="000000" w:themeColor="text1"/>
                <w:sz w:val="22"/>
                <w:szCs w:val="22"/>
                <w:lang w:val="pt-BR" w:eastAsia="en-GB"/>
              </w:rPr>
            </w:pPr>
            <w:r w:rsidRPr="009A1CD5">
              <w:rPr>
                <w:rFonts w:ascii="Calibri" w:hAnsi="Calibri" w:cs="Arial"/>
                <w:b/>
                <w:bCs/>
                <w:color w:val="000000" w:themeColor="text1"/>
                <w:sz w:val="22"/>
                <w:szCs w:val="22"/>
                <w:lang w:val="pt-BR" w:eastAsia="en-GB"/>
              </w:rPr>
              <w:t>UNIT</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8F2759" w14:textId="77777777" w:rsidR="0003497A" w:rsidRPr="00736EBF" w:rsidRDefault="0003497A" w:rsidP="003E6C9E">
            <w:pPr>
              <w:keepNext/>
              <w:rPr>
                <w:rFonts w:ascii="Calibri" w:hAnsi="Calibri" w:cs="Arial"/>
                <w:color w:val="000000" w:themeColor="text1"/>
                <w:sz w:val="22"/>
                <w:szCs w:val="22"/>
                <w:lang w:val="pt-BR" w:eastAsia="en-GB"/>
              </w:rPr>
            </w:pPr>
          </w:p>
        </w:tc>
      </w:tr>
      <w:tr w:rsidR="0003497A" w:rsidRPr="000D2182" w14:paraId="26AA25DC"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75F5557A"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Number of identical units</w:t>
            </w:r>
          </w:p>
        </w:tc>
        <w:tc>
          <w:tcPr>
            <w:tcW w:w="1134" w:type="dxa"/>
            <w:tcBorders>
              <w:top w:val="nil"/>
              <w:left w:val="nil"/>
              <w:bottom w:val="single" w:sz="4" w:space="0" w:color="auto"/>
              <w:right w:val="single" w:sz="4" w:space="0" w:color="auto"/>
            </w:tcBorders>
            <w:shd w:val="clear" w:color="auto" w:fill="auto"/>
            <w:noWrap/>
            <w:vAlign w:val="center"/>
          </w:tcPr>
          <w:p w14:paraId="5FDD20AE"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No</w:t>
            </w:r>
          </w:p>
        </w:tc>
        <w:tc>
          <w:tcPr>
            <w:tcW w:w="2693" w:type="dxa"/>
            <w:tcBorders>
              <w:top w:val="nil"/>
              <w:left w:val="nil"/>
              <w:bottom w:val="single" w:sz="4" w:space="0" w:color="auto"/>
              <w:right w:val="single" w:sz="4" w:space="0" w:color="auto"/>
            </w:tcBorders>
            <w:shd w:val="clear" w:color="auto" w:fill="auto"/>
            <w:noWrap/>
            <w:vAlign w:val="center"/>
          </w:tcPr>
          <w:p w14:paraId="413B9AB0"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219CA704"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tcPr>
          <w:p w14:paraId="687B2D2E" w14:textId="77777777" w:rsidR="0003497A" w:rsidRPr="000C6FCB" w:rsidRDefault="0003497A" w:rsidP="003E6C9E">
            <w:pPr>
              <w:keepNext/>
              <w:rPr>
                <w:rFonts w:ascii="Calibri" w:hAnsi="Calibri" w:cs="Arial"/>
                <w:color w:val="000000" w:themeColor="text1"/>
                <w:sz w:val="22"/>
                <w:szCs w:val="22"/>
                <w:lang w:eastAsia="en-GB"/>
              </w:rPr>
            </w:pPr>
            <w:r>
              <w:rPr>
                <w:rStyle w:val="InitialStyle"/>
                <w:rFonts w:asciiTheme="minorHAnsi" w:hAnsiTheme="minorHAnsi"/>
                <w:sz w:val="22"/>
                <w:szCs w:val="22"/>
              </w:rPr>
              <w:t>Voltage ratio</w:t>
            </w:r>
          </w:p>
        </w:tc>
        <w:tc>
          <w:tcPr>
            <w:tcW w:w="1134" w:type="dxa"/>
            <w:tcBorders>
              <w:top w:val="nil"/>
              <w:left w:val="nil"/>
              <w:bottom w:val="single" w:sz="4" w:space="0" w:color="auto"/>
              <w:right w:val="single" w:sz="4" w:space="0" w:color="auto"/>
            </w:tcBorders>
            <w:shd w:val="clear" w:color="auto" w:fill="auto"/>
            <w:noWrap/>
          </w:tcPr>
          <w:p w14:paraId="588129C2" w14:textId="77777777" w:rsidR="0003497A" w:rsidRPr="000C6FCB" w:rsidRDefault="0003497A" w:rsidP="003E6C9E">
            <w:pPr>
              <w:keepNext/>
              <w:jc w:val="center"/>
              <w:rPr>
                <w:rFonts w:ascii="Calibri" w:hAnsi="Calibri" w:cs="Arial"/>
                <w:color w:val="000000" w:themeColor="text1"/>
                <w:sz w:val="22"/>
                <w:szCs w:val="22"/>
                <w:lang w:eastAsia="en-GB"/>
              </w:rPr>
            </w:pPr>
            <w:r>
              <w:rPr>
                <w:rStyle w:val="InitialStyle"/>
                <w:rFonts w:asciiTheme="minorHAnsi" w:hAnsiTheme="minorHAnsi"/>
                <w:sz w:val="22"/>
                <w:szCs w:val="22"/>
              </w:rPr>
              <w:t>kV</w:t>
            </w:r>
          </w:p>
        </w:tc>
        <w:tc>
          <w:tcPr>
            <w:tcW w:w="2693" w:type="dxa"/>
            <w:tcBorders>
              <w:top w:val="nil"/>
              <w:left w:val="nil"/>
              <w:bottom w:val="single" w:sz="4" w:space="0" w:color="auto"/>
              <w:right w:val="single" w:sz="4" w:space="0" w:color="auto"/>
            </w:tcBorders>
            <w:shd w:val="clear" w:color="auto" w:fill="auto"/>
            <w:noWrap/>
          </w:tcPr>
          <w:p w14:paraId="6E2BCE77" w14:textId="77777777" w:rsidR="0003497A" w:rsidRPr="00E91F87" w:rsidRDefault="0003497A" w:rsidP="003E6C9E">
            <w:pPr>
              <w:keepNext/>
              <w:jc w:val="center"/>
              <w:rPr>
                <w:rStyle w:val="InitialStyle"/>
                <w:rFonts w:ascii="Calibri" w:hAnsi="Calibri"/>
                <w:sz w:val="22"/>
                <w:szCs w:val="22"/>
                <w:highlight w:val="yellow"/>
              </w:rPr>
            </w:pPr>
            <w:r w:rsidRPr="00E91F87">
              <w:rPr>
                <w:rStyle w:val="InitialStyle"/>
                <w:rFonts w:ascii="Calibri" w:hAnsi="Calibri"/>
                <w:color w:val="000000" w:themeColor="text1"/>
                <w:sz w:val="22"/>
                <w:szCs w:val="22"/>
                <w:highlight w:val="yellow"/>
              </w:rPr>
              <w:t>Tbc by customer</w:t>
            </w:r>
          </w:p>
        </w:tc>
      </w:tr>
      <w:tr w:rsidR="0003497A" w:rsidRPr="000D2182" w14:paraId="20844A8D"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11BFFAA1"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Rated Capacity</w:t>
            </w:r>
          </w:p>
        </w:tc>
        <w:tc>
          <w:tcPr>
            <w:tcW w:w="1134" w:type="dxa"/>
            <w:tcBorders>
              <w:top w:val="nil"/>
              <w:left w:val="nil"/>
              <w:bottom w:val="single" w:sz="4" w:space="0" w:color="auto"/>
              <w:right w:val="single" w:sz="4" w:space="0" w:color="auto"/>
            </w:tcBorders>
            <w:shd w:val="clear" w:color="auto" w:fill="auto"/>
            <w:noWrap/>
            <w:vAlign w:val="center"/>
          </w:tcPr>
          <w:p w14:paraId="0CFEB27B"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MVA</w:t>
            </w:r>
          </w:p>
        </w:tc>
        <w:tc>
          <w:tcPr>
            <w:tcW w:w="2693" w:type="dxa"/>
            <w:tcBorders>
              <w:top w:val="nil"/>
              <w:left w:val="nil"/>
              <w:bottom w:val="single" w:sz="4" w:space="0" w:color="auto"/>
              <w:right w:val="single" w:sz="4" w:space="0" w:color="auto"/>
            </w:tcBorders>
            <w:shd w:val="clear" w:color="auto" w:fill="auto"/>
            <w:noWrap/>
            <w:vAlign w:val="center"/>
          </w:tcPr>
          <w:p w14:paraId="2211D0CF"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2F66472A"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0E2CC34A"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Winding Configuration</w:t>
            </w:r>
          </w:p>
        </w:tc>
        <w:tc>
          <w:tcPr>
            <w:tcW w:w="1134" w:type="dxa"/>
            <w:tcBorders>
              <w:top w:val="nil"/>
              <w:left w:val="nil"/>
              <w:bottom w:val="single" w:sz="4" w:space="0" w:color="auto"/>
              <w:right w:val="single" w:sz="4" w:space="0" w:color="auto"/>
            </w:tcBorders>
            <w:shd w:val="clear" w:color="auto" w:fill="auto"/>
            <w:noWrap/>
            <w:vAlign w:val="center"/>
          </w:tcPr>
          <w:p w14:paraId="664CACF8"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 </w:t>
            </w:r>
          </w:p>
        </w:tc>
        <w:tc>
          <w:tcPr>
            <w:tcW w:w="2693" w:type="dxa"/>
            <w:tcBorders>
              <w:top w:val="nil"/>
              <w:left w:val="nil"/>
              <w:bottom w:val="single" w:sz="4" w:space="0" w:color="auto"/>
              <w:right w:val="single" w:sz="4" w:space="0" w:color="auto"/>
            </w:tcBorders>
            <w:shd w:val="clear" w:color="auto" w:fill="auto"/>
            <w:noWrap/>
            <w:vAlign w:val="center"/>
          </w:tcPr>
          <w:p w14:paraId="2694A40D"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16C5F92D"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01C4D1D4"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Tap Step</w:t>
            </w:r>
          </w:p>
        </w:tc>
        <w:tc>
          <w:tcPr>
            <w:tcW w:w="1134" w:type="dxa"/>
            <w:tcBorders>
              <w:top w:val="nil"/>
              <w:left w:val="nil"/>
              <w:bottom w:val="single" w:sz="4" w:space="0" w:color="auto"/>
              <w:right w:val="single" w:sz="4" w:space="0" w:color="auto"/>
            </w:tcBorders>
            <w:shd w:val="clear" w:color="auto" w:fill="auto"/>
            <w:noWrap/>
            <w:vAlign w:val="center"/>
          </w:tcPr>
          <w:p w14:paraId="76B27500"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w:t>
            </w:r>
          </w:p>
        </w:tc>
        <w:tc>
          <w:tcPr>
            <w:tcW w:w="2693" w:type="dxa"/>
            <w:tcBorders>
              <w:top w:val="nil"/>
              <w:left w:val="nil"/>
              <w:bottom w:val="single" w:sz="4" w:space="0" w:color="auto"/>
              <w:right w:val="single" w:sz="4" w:space="0" w:color="auto"/>
            </w:tcBorders>
            <w:shd w:val="clear" w:color="auto" w:fill="auto"/>
            <w:noWrap/>
            <w:vAlign w:val="center"/>
          </w:tcPr>
          <w:p w14:paraId="373F69AE"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50D4F7CE"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43F4F955"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Max ration tap</w:t>
            </w:r>
          </w:p>
        </w:tc>
        <w:tc>
          <w:tcPr>
            <w:tcW w:w="1134" w:type="dxa"/>
            <w:tcBorders>
              <w:top w:val="nil"/>
              <w:left w:val="nil"/>
              <w:bottom w:val="single" w:sz="4" w:space="0" w:color="auto"/>
              <w:right w:val="single" w:sz="4" w:space="0" w:color="auto"/>
            </w:tcBorders>
            <w:shd w:val="clear" w:color="auto" w:fill="auto"/>
            <w:noWrap/>
            <w:vAlign w:val="center"/>
          </w:tcPr>
          <w:p w14:paraId="280DFE62"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w:t>
            </w:r>
          </w:p>
        </w:tc>
        <w:tc>
          <w:tcPr>
            <w:tcW w:w="2693" w:type="dxa"/>
            <w:tcBorders>
              <w:top w:val="nil"/>
              <w:left w:val="nil"/>
              <w:bottom w:val="single" w:sz="4" w:space="0" w:color="auto"/>
              <w:right w:val="single" w:sz="4" w:space="0" w:color="auto"/>
            </w:tcBorders>
            <w:shd w:val="clear" w:color="auto" w:fill="auto"/>
            <w:noWrap/>
            <w:vAlign w:val="center"/>
          </w:tcPr>
          <w:p w14:paraId="3BE4BA89"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20E211B9"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1533721B"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Min ration tap</w:t>
            </w:r>
          </w:p>
        </w:tc>
        <w:tc>
          <w:tcPr>
            <w:tcW w:w="1134" w:type="dxa"/>
            <w:tcBorders>
              <w:top w:val="nil"/>
              <w:left w:val="nil"/>
              <w:bottom w:val="single" w:sz="4" w:space="0" w:color="auto"/>
              <w:right w:val="single" w:sz="4" w:space="0" w:color="auto"/>
            </w:tcBorders>
            <w:shd w:val="clear" w:color="auto" w:fill="auto"/>
            <w:noWrap/>
            <w:vAlign w:val="center"/>
          </w:tcPr>
          <w:p w14:paraId="71AD283C"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w:t>
            </w:r>
          </w:p>
        </w:tc>
        <w:tc>
          <w:tcPr>
            <w:tcW w:w="2693" w:type="dxa"/>
            <w:tcBorders>
              <w:top w:val="nil"/>
              <w:left w:val="nil"/>
              <w:bottom w:val="single" w:sz="4" w:space="0" w:color="auto"/>
              <w:right w:val="single" w:sz="4" w:space="0" w:color="auto"/>
            </w:tcBorders>
            <w:shd w:val="clear" w:color="auto" w:fill="auto"/>
            <w:noWrap/>
            <w:vAlign w:val="center"/>
          </w:tcPr>
          <w:p w14:paraId="1AED6901"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r w:rsidR="0003497A" w:rsidRPr="000D2182" w14:paraId="5B11DE36" w14:textId="77777777" w:rsidTr="00E768CE">
        <w:trPr>
          <w:cantSplit/>
          <w:trHeight w:val="255"/>
          <w:jc w:val="center"/>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1BCEAF31" w14:textId="77777777" w:rsidR="0003497A" w:rsidRPr="000C6FCB" w:rsidRDefault="0003497A" w:rsidP="003E6C9E">
            <w:pPr>
              <w:keepNext/>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Impedance Primary/Secondary</w:t>
            </w:r>
          </w:p>
        </w:tc>
        <w:tc>
          <w:tcPr>
            <w:tcW w:w="1134" w:type="dxa"/>
            <w:tcBorders>
              <w:top w:val="nil"/>
              <w:left w:val="nil"/>
              <w:bottom w:val="single" w:sz="4" w:space="0" w:color="auto"/>
              <w:right w:val="single" w:sz="4" w:space="0" w:color="auto"/>
            </w:tcBorders>
            <w:shd w:val="clear" w:color="auto" w:fill="auto"/>
            <w:noWrap/>
            <w:vAlign w:val="center"/>
          </w:tcPr>
          <w:p w14:paraId="63239B21" w14:textId="77777777" w:rsidR="0003497A" w:rsidRPr="000C6FCB" w:rsidRDefault="0003497A" w:rsidP="003E6C9E">
            <w:pPr>
              <w:keepNext/>
              <w:jc w:val="center"/>
              <w:rPr>
                <w:rFonts w:ascii="Calibri" w:hAnsi="Calibri" w:cs="Arial"/>
                <w:color w:val="000000" w:themeColor="text1"/>
                <w:sz w:val="22"/>
                <w:szCs w:val="22"/>
                <w:lang w:eastAsia="en-GB"/>
              </w:rPr>
            </w:pPr>
            <w:r w:rsidRPr="000C6FCB">
              <w:rPr>
                <w:rFonts w:ascii="Calibri" w:hAnsi="Calibri" w:cs="Arial"/>
                <w:color w:val="000000" w:themeColor="text1"/>
                <w:sz w:val="22"/>
                <w:szCs w:val="22"/>
                <w:lang w:eastAsia="en-GB"/>
              </w:rPr>
              <w:t>%</w:t>
            </w:r>
          </w:p>
        </w:tc>
        <w:tc>
          <w:tcPr>
            <w:tcW w:w="2693" w:type="dxa"/>
            <w:tcBorders>
              <w:top w:val="nil"/>
              <w:left w:val="nil"/>
              <w:bottom w:val="single" w:sz="4" w:space="0" w:color="auto"/>
              <w:right w:val="single" w:sz="4" w:space="0" w:color="auto"/>
            </w:tcBorders>
            <w:shd w:val="clear" w:color="auto" w:fill="auto"/>
            <w:noWrap/>
            <w:vAlign w:val="center"/>
          </w:tcPr>
          <w:p w14:paraId="680320E5" w14:textId="77777777" w:rsidR="0003497A" w:rsidRPr="00E91F87" w:rsidRDefault="0003497A" w:rsidP="003E6C9E">
            <w:pPr>
              <w:keepNext/>
              <w:jc w:val="center"/>
              <w:rPr>
                <w:rFonts w:ascii="Calibri" w:hAnsi="Calibri" w:cs="Arial"/>
                <w:color w:val="000000" w:themeColor="text1"/>
                <w:sz w:val="22"/>
                <w:szCs w:val="22"/>
                <w:highlight w:val="yellow"/>
                <w:lang w:eastAsia="en-GB"/>
              </w:rPr>
            </w:pPr>
            <w:r w:rsidRPr="00E91F87">
              <w:rPr>
                <w:rStyle w:val="InitialStyle"/>
                <w:rFonts w:ascii="Calibri" w:hAnsi="Calibri"/>
                <w:color w:val="000000" w:themeColor="text1"/>
                <w:sz w:val="22"/>
                <w:szCs w:val="22"/>
                <w:highlight w:val="yellow"/>
              </w:rPr>
              <w:t>Tbc by customer</w:t>
            </w:r>
          </w:p>
        </w:tc>
      </w:tr>
    </w:tbl>
    <w:p w14:paraId="585274BC" w14:textId="77777777" w:rsidR="00694971" w:rsidRDefault="00694971" w:rsidP="00694971">
      <w:pPr>
        <w:pStyle w:val="ListA"/>
        <w:widowControl/>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p>
    <w:p w14:paraId="27B0FB4E" w14:textId="03F553FC" w:rsidR="00EE2576" w:rsidRDefault="00EE2576" w:rsidP="00F976B1">
      <w:pPr>
        <w:pStyle w:val="ListA"/>
        <w:widowControl/>
        <w:numPr>
          <w:ilvl w:val="2"/>
          <w:numId w:val="20"/>
        </w:numPr>
        <w:tabs>
          <w:tab w:val="clear" w:pos="-1440"/>
          <w:tab w:val="clear" w:pos="-720"/>
          <w:tab w:val="clear" w:pos="748"/>
          <w:tab w:val="clear" w:pos="1285"/>
        </w:tabs>
        <w:spacing w:before="120" w:after="120"/>
        <w:ind w:left="709" w:hanging="709"/>
        <w:rPr>
          <w:rFonts w:ascii="Calibri" w:hAnsi="Calibri"/>
          <w:b/>
          <w:snapToGrid w:val="0"/>
          <w:color w:val="000000" w:themeColor="text1"/>
          <w:sz w:val="22"/>
          <w:szCs w:val="22"/>
        </w:rPr>
      </w:pPr>
      <w:r>
        <w:rPr>
          <w:rFonts w:ascii="Calibri" w:hAnsi="Calibri"/>
          <w:b/>
          <w:snapToGrid w:val="0"/>
          <w:color w:val="000000" w:themeColor="text1"/>
          <w:sz w:val="22"/>
          <w:szCs w:val="22"/>
        </w:rPr>
        <w:t>Generating Plant Details</w:t>
      </w:r>
    </w:p>
    <w:p w14:paraId="4BA5AC83" w14:textId="77777777" w:rsidR="00EE2576" w:rsidRDefault="00EE2576" w:rsidP="00EE2576">
      <w:pPr>
        <w:pStyle w:val="ListA"/>
        <w:widowControl/>
        <w:tabs>
          <w:tab w:val="clear" w:pos="-1440"/>
          <w:tab w:val="clear" w:pos="-720"/>
          <w:tab w:val="clear" w:pos="748"/>
          <w:tab w:val="clear" w:pos="1285"/>
        </w:tabs>
        <w:spacing w:after="0"/>
        <w:ind w:left="0" w:firstLine="0"/>
        <w:rPr>
          <w:rFonts w:ascii="Calibri" w:hAnsi="Calibri"/>
          <w:b/>
          <w:snapToGrid w:val="0"/>
          <w:color w:val="000000" w:themeColor="text1"/>
          <w:sz w:val="22"/>
          <w:szCs w:val="22"/>
        </w:rPr>
      </w:pPr>
    </w:p>
    <w:tbl>
      <w:tblPr>
        <w:tblW w:w="9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1046"/>
        <w:gridCol w:w="2392"/>
      </w:tblGrid>
      <w:tr w:rsidR="00EE2576" w:rsidRPr="00BD6A18" w14:paraId="24136A14" w14:textId="77777777" w:rsidTr="001C5E17">
        <w:tc>
          <w:tcPr>
            <w:tcW w:w="5572" w:type="dxa"/>
            <w:shd w:val="pct20" w:color="auto" w:fill="FFFFFF"/>
          </w:tcPr>
          <w:p w14:paraId="2DD7FAE1" w14:textId="77777777" w:rsidR="00EE2576" w:rsidRPr="00BD6A18" w:rsidRDefault="00EE2576" w:rsidP="004E1484">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b/>
                <w:sz w:val="22"/>
                <w:szCs w:val="22"/>
              </w:rPr>
            </w:pPr>
            <w:r w:rsidRPr="00BD6A18">
              <w:rPr>
                <w:rStyle w:val="InitialStyle"/>
                <w:rFonts w:asciiTheme="minorHAnsi" w:hAnsiTheme="minorHAnsi"/>
                <w:b/>
                <w:sz w:val="22"/>
                <w:szCs w:val="22"/>
              </w:rPr>
              <w:t>GENERATING UNIT DATA</w:t>
            </w:r>
          </w:p>
        </w:tc>
        <w:tc>
          <w:tcPr>
            <w:tcW w:w="1046" w:type="dxa"/>
            <w:shd w:val="pct20" w:color="auto" w:fill="FFFFFF"/>
          </w:tcPr>
          <w:p w14:paraId="51C042AF" w14:textId="77777777" w:rsidR="00EE2576" w:rsidRPr="00BD6A18" w:rsidRDefault="00EE2576" w:rsidP="004E1484">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r w:rsidRPr="00BD6A18">
              <w:rPr>
                <w:rStyle w:val="InitialStyle"/>
                <w:rFonts w:asciiTheme="minorHAnsi" w:hAnsiTheme="minorHAnsi"/>
                <w:b/>
                <w:sz w:val="22"/>
                <w:szCs w:val="22"/>
              </w:rPr>
              <w:t>UNIT</w:t>
            </w:r>
          </w:p>
        </w:tc>
        <w:tc>
          <w:tcPr>
            <w:tcW w:w="2392" w:type="dxa"/>
            <w:shd w:val="pct20" w:color="auto" w:fill="FFFFFF"/>
          </w:tcPr>
          <w:p w14:paraId="57CB0F36" w14:textId="77777777" w:rsidR="00EE2576" w:rsidRPr="00BD6A18" w:rsidRDefault="00EE2576" w:rsidP="004E1484">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p>
        </w:tc>
      </w:tr>
      <w:tr w:rsidR="001C5E17" w:rsidRPr="00BD6A18" w14:paraId="13D37DE5" w14:textId="77777777" w:rsidTr="001C5E17">
        <w:tc>
          <w:tcPr>
            <w:tcW w:w="5572" w:type="dxa"/>
          </w:tcPr>
          <w:p w14:paraId="17D9447B"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Number of identical units to which this data applies</w:t>
            </w:r>
          </w:p>
        </w:tc>
        <w:tc>
          <w:tcPr>
            <w:tcW w:w="1046" w:type="dxa"/>
          </w:tcPr>
          <w:p w14:paraId="0524D38A"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No</w:t>
            </w:r>
          </w:p>
        </w:tc>
        <w:tc>
          <w:tcPr>
            <w:tcW w:w="2392" w:type="dxa"/>
            <w:vAlign w:val="center"/>
          </w:tcPr>
          <w:p w14:paraId="70D41917" w14:textId="7A4BB685" w:rsidR="001C5E17" w:rsidRPr="00E91F87" w:rsidRDefault="001C5E17" w:rsidP="001C5E17">
            <w:pPr>
              <w:pStyle w:val="DefaultText"/>
              <w:tabs>
                <w:tab w:val="left" w:pos="0"/>
                <w:tab w:val="left" w:pos="486"/>
                <w:tab w:val="left" w:pos="1712"/>
                <w:tab w:val="left" w:pos="2569"/>
                <w:tab w:val="left" w:pos="4140"/>
                <w:tab w:val="left" w:pos="7560"/>
                <w:tab w:val="left" w:pos="11665"/>
                <w:tab w:val="left" w:pos="11666"/>
              </w:tabs>
              <w:jc w:val="center"/>
              <w:rPr>
                <w:rStyle w:val="InitialStyle"/>
                <w:rFonts w:asciiTheme="minorHAnsi" w:hAnsiTheme="minorHAnsi"/>
                <w:color w:val="FF0000"/>
                <w:sz w:val="22"/>
                <w:szCs w:val="22"/>
                <w:highlight w:val="yellow"/>
              </w:rPr>
            </w:pPr>
            <w:r w:rsidRPr="00E91F87">
              <w:rPr>
                <w:rStyle w:val="InitialStyle"/>
                <w:rFonts w:ascii="Calibri" w:hAnsi="Calibri"/>
                <w:color w:val="000000" w:themeColor="text1"/>
                <w:sz w:val="22"/>
                <w:szCs w:val="22"/>
                <w:highlight w:val="yellow"/>
              </w:rPr>
              <w:t>Tbc by customer</w:t>
            </w:r>
          </w:p>
        </w:tc>
      </w:tr>
      <w:tr w:rsidR="001C5E17" w14:paraId="3C7C9D53" w14:textId="77777777" w:rsidTr="001C5E17">
        <w:tc>
          <w:tcPr>
            <w:tcW w:w="5572" w:type="dxa"/>
          </w:tcPr>
          <w:p w14:paraId="33917B74"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Prime Mover</w:t>
            </w:r>
          </w:p>
        </w:tc>
        <w:tc>
          <w:tcPr>
            <w:tcW w:w="1046" w:type="dxa"/>
          </w:tcPr>
          <w:p w14:paraId="6F39F2FF"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Text</w:t>
            </w:r>
          </w:p>
        </w:tc>
        <w:tc>
          <w:tcPr>
            <w:tcW w:w="2392" w:type="dxa"/>
            <w:vAlign w:val="center"/>
          </w:tcPr>
          <w:p w14:paraId="1D2C0305" w14:textId="32FC9473"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281B12A8" w14:textId="77777777" w:rsidTr="001C5E17">
        <w:tc>
          <w:tcPr>
            <w:tcW w:w="5572" w:type="dxa"/>
          </w:tcPr>
          <w:p w14:paraId="13AC5012"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Electrical Machine type</w:t>
            </w:r>
          </w:p>
        </w:tc>
        <w:tc>
          <w:tcPr>
            <w:tcW w:w="1046" w:type="dxa"/>
          </w:tcPr>
          <w:p w14:paraId="548890FD"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Text</w:t>
            </w:r>
          </w:p>
        </w:tc>
        <w:tc>
          <w:tcPr>
            <w:tcW w:w="2392" w:type="dxa"/>
            <w:vAlign w:val="center"/>
          </w:tcPr>
          <w:p w14:paraId="162F1A92" w14:textId="291801BD"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5E0457F0" w14:textId="77777777" w:rsidTr="001C5E17">
        <w:tc>
          <w:tcPr>
            <w:tcW w:w="5572" w:type="dxa"/>
          </w:tcPr>
          <w:p w14:paraId="31A772AD"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Machine Rating</w:t>
            </w:r>
          </w:p>
        </w:tc>
        <w:tc>
          <w:tcPr>
            <w:tcW w:w="1046" w:type="dxa"/>
          </w:tcPr>
          <w:p w14:paraId="7FE720CC"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kVA</w:t>
            </w:r>
          </w:p>
          <w:p w14:paraId="60E23D06"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392" w:type="dxa"/>
            <w:vAlign w:val="center"/>
          </w:tcPr>
          <w:p w14:paraId="199E03CC" w14:textId="4485B522"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75F01647" w14:textId="77777777" w:rsidTr="001C5E17">
        <w:tc>
          <w:tcPr>
            <w:tcW w:w="5572" w:type="dxa"/>
          </w:tcPr>
          <w:p w14:paraId="67AE802E"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Rated terminal voltage</w:t>
            </w:r>
          </w:p>
        </w:tc>
        <w:tc>
          <w:tcPr>
            <w:tcW w:w="1046" w:type="dxa"/>
          </w:tcPr>
          <w:p w14:paraId="2C78576D"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V</w:t>
            </w:r>
          </w:p>
        </w:tc>
        <w:tc>
          <w:tcPr>
            <w:tcW w:w="2392" w:type="dxa"/>
            <w:vAlign w:val="center"/>
          </w:tcPr>
          <w:p w14:paraId="1FBECDF6" w14:textId="20C9711D"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308DE74C" w14:textId="77777777" w:rsidTr="001C5E17">
        <w:tc>
          <w:tcPr>
            <w:tcW w:w="5572" w:type="dxa"/>
          </w:tcPr>
          <w:p w14:paraId="16939FAD"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Rated Power factor at machine terminals</w:t>
            </w:r>
          </w:p>
        </w:tc>
        <w:tc>
          <w:tcPr>
            <w:tcW w:w="1046" w:type="dxa"/>
          </w:tcPr>
          <w:p w14:paraId="38616952"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w:t>
            </w:r>
          </w:p>
        </w:tc>
        <w:tc>
          <w:tcPr>
            <w:tcW w:w="2392" w:type="dxa"/>
            <w:vAlign w:val="center"/>
          </w:tcPr>
          <w:p w14:paraId="0C122E7B" w14:textId="0903A3EC"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02A437B6" w14:textId="77777777" w:rsidTr="001C5E17">
        <w:tc>
          <w:tcPr>
            <w:tcW w:w="5572" w:type="dxa"/>
          </w:tcPr>
          <w:p w14:paraId="4EEF1471"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Maximum Generation (per unit)</w:t>
            </w:r>
          </w:p>
        </w:tc>
        <w:tc>
          <w:tcPr>
            <w:tcW w:w="1046" w:type="dxa"/>
          </w:tcPr>
          <w:p w14:paraId="44F017FB"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392" w:type="dxa"/>
            <w:vAlign w:val="center"/>
          </w:tcPr>
          <w:p w14:paraId="49D4C55C" w14:textId="3CA4A196"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7FA319AA" w14:textId="77777777" w:rsidTr="001C5E17">
        <w:tc>
          <w:tcPr>
            <w:tcW w:w="5572" w:type="dxa"/>
          </w:tcPr>
          <w:p w14:paraId="70F9FA0F"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BD6A18">
              <w:rPr>
                <w:rStyle w:val="InitialStyle"/>
                <w:rFonts w:asciiTheme="minorHAnsi" w:hAnsiTheme="minorHAnsi"/>
                <w:sz w:val="22"/>
                <w:szCs w:val="22"/>
              </w:rPr>
              <w:t>Minimum Generation (per unit)</w:t>
            </w:r>
          </w:p>
        </w:tc>
        <w:tc>
          <w:tcPr>
            <w:tcW w:w="1046" w:type="dxa"/>
          </w:tcPr>
          <w:p w14:paraId="40FB1374" w14:textId="77777777" w:rsidR="001C5E17" w:rsidRPr="00BD6A18"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BD6A18">
              <w:rPr>
                <w:rStyle w:val="InitialStyle"/>
                <w:rFonts w:asciiTheme="minorHAnsi" w:hAnsiTheme="minorHAnsi"/>
                <w:sz w:val="22"/>
                <w:szCs w:val="22"/>
              </w:rPr>
              <w:t>kW</w:t>
            </w:r>
          </w:p>
        </w:tc>
        <w:tc>
          <w:tcPr>
            <w:tcW w:w="2392" w:type="dxa"/>
            <w:vAlign w:val="center"/>
          </w:tcPr>
          <w:p w14:paraId="7B26193C" w14:textId="0E267A84" w:rsidR="001C5E17" w:rsidRPr="00E91F87" w:rsidRDefault="001C5E17" w:rsidP="001C5E17">
            <w:pPr>
              <w:jc w:val="center"/>
              <w:rPr>
                <w:color w:val="FF0000"/>
                <w:highlight w:val="yellow"/>
              </w:rPr>
            </w:pPr>
            <w:r w:rsidRPr="00E91F87">
              <w:rPr>
                <w:rStyle w:val="InitialStyle"/>
                <w:rFonts w:ascii="Calibri" w:hAnsi="Calibri"/>
                <w:color w:val="000000" w:themeColor="text1"/>
                <w:sz w:val="22"/>
                <w:szCs w:val="22"/>
                <w:highlight w:val="yellow"/>
              </w:rPr>
              <w:t>Tbc by customer</w:t>
            </w:r>
          </w:p>
        </w:tc>
      </w:tr>
      <w:tr w:rsidR="001C5E17" w14:paraId="0D4D1B95" w14:textId="77777777" w:rsidTr="001C5E17">
        <w:tc>
          <w:tcPr>
            <w:tcW w:w="5572" w:type="dxa"/>
          </w:tcPr>
          <w:p w14:paraId="2F1C8D2A" w14:textId="1BD53A73" w:rsidR="001C5E17" w:rsidRPr="00A667F5" w:rsidRDefault="00A667F5"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A667F5">
              <w:rPr>
                <w:rStyle w:val="InitialStyle"/>
                <w:rFonts w:asciiTheme="minorHAnsi" w:hAnsiTheme="minorHAnsi"/>
                <w:sz w:val="22"/>
                <w:szCs w:val="22"/>
              </w:rPr>
              <w:t>*</w:t>
            </w:r>
            <w:r w:rsidR="001C5E17" w:rsidRPr="00A667F5">
              <w:rPr>
                <w:rStyle w:val="InitialStyle"/>
                <w:rFonts w:asciiTheme="minorHAnsi" w:hAnsiTheme="minorHAnsi"/>
                <w:sz w:val="22"/>
                <w:szCs w:val="22"/>
              </w:rPr>
              <w:t>Maximum Demand (per unit)</w:t>
            </w:r>
          </w:p>
        </w:tc>
        <w:tc>
          <w:tcPr>
            <w:tcW w:w="1046" w:type="dxa"/>
          </w:tcPr>
          <w:p w14:paraId="75604837" w14:textId="77777777" w:rsidR="001C5E17" w:rsidRPr="00A667F5"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A667F5">
              <w:rPr>
                <w:rStyle w:val="InitialStyle"/>
                <w:rFonts w:asciiTheme="minorHAnsi" w:hAnsiTheme="minorHAnsi"/>
                <w:sz w:val="22"/>
                <w:szCs w:val="22"/>
              </w:rPr>
              <w:t>kW</w:t>
            </w:r>
          </w:p>
        </w:tc>
        <w:tc>
          <w:tcPr>
            <w:tcW w:w="2392" w:type="dxa"/>
            <w:vAlign w:val="center"/>
          </w:tcPr>
          <w:p w14:paraId="09BF5C85" w14:textId="77F48505" w:rsidR="001C5E17" w:rsidRPr="00E91F87" w:rsidRDefault="001C5E17" w:rsidP="001C5E17">
            <w:pPr>
              <w:jc w:val="center"/>
              <w:rPr>
                <w:rStyle w:val="InitialStyle"/>
                <w:rFonts w:asciiTheme="minorHAnsi" w:hAnsiTheme="minorHAnsi"/>
                <w:color w:val="FF0000"/>
                <w:sz w:val="22"/>
                <w:szCs w:val="22"/>
                <w:highlight w:val="yellow"/>
              </w:rPr>
            </w:pPr>
            <w:r w:rsidRPr="00E91F87">
              <w:rPr>
                <w:rStyle w:val="InitialStyle"/>
                <w:rFonts w:ascii="Calibri" w:hAnsi="Calibri"/>
                <w:color w:val="000000" w:themeColor="text1"/>
                <w:sz w:val="22"/>
                <w:szCs w:val="22"/>
                <w:highlight w:val="yellow"/>
              </w:rPr>
              <w:t>Tbc by customer</w:t>
            </w:r>
          </w:p>
        </w:tc>
      </w:tr>
      <w:tr w:rsidR="001C5E17" w14:paraId="67440A52" w14:textId="77777777" w:rsidTr="001C5E17">
        <w:tc>
          <w:tcPr>
            <w:tcW w:w="5572" w:type="dxa"/>
          </w:tcPr>
          <w:p w14:paraId="6227DE9F" w14:textId="156EB919" w:rsidR="001C5E17" w:rsidRPr="00A667F5" w:rsidRDefault="00A667F5"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A667F5">
              <w:rPr>
                <w:rStyle w:val="InitialStyle"/>
                <w:rFonts w:asciiTheme="minorHAnsi" w:hAnsiTheme="minorHAnsi"/>
                <w:sz w:val="22"/>
                <w:szCs w:val="22"/>
              </w:rPr>
              <w:t>*</w:t>
            </w:r>
            <w:r w:rsidR="001C5E17" w:rsidRPr="00A667F5">
              <w:rPr>
                <w:rStyle w:val="InitialStyle"/>
                <w:rFonts w:asciiTheme="minorHAnsi" w:hAnsiTheme="minorHAnsi"/>
                <w:sz w:val="22"/>
                <w:szCs w:val="22"/>
              </w:rPr>
              <w:t>Minimum Demand (per unit)</w:t>
            </w:r>
          </w:p>
        </w:tc>
        <w:tc>
          <w:tcPr>
            <w:tcW w:w="1046" w:type="dxa"/>
          </w:tcPr>
          <w:p w14:paraId="2E945C25" w14:textId="77777777" w:rsidR="001C5E17" w:rsidRPr="00A667F5"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A667F5">
              <w:rPr>
                <w:rStyle w:val="InitialStyle"/>
                <w:rFonts w:asciiTheme="minorHAnsi" w:hAnsiTheme="minorHAnsi"/>
                <w:sz w:val="22"/>
                <w:szCs w:val="22"/>
              </w:rPr>
              <w:t>kW</w:t>
            </w:r>
          </w:p>
        </w:tc>
        <w:tc>
          <w:tcPr>
            <w:tcW w:w="2392" w:type="dxa"/>
            <w:vAlign w:val="center"/>
          </w:tcPr>
          <w:p w14:paraId="0C9FBDE1" w14:textId="40D6A023" w:rsidR="001C5E17" w:rsidRPr="00E91F87" w:rsidRDefault="001C5E17" w:rsidP="001C5E17">
            <w:pPr>
              <w:jc w:val="center"/>
              <w:rPr>
                <w:rStyle w:val="InitialStyle"/>
                <w:rFonts w:asciiTheme="minorHAnsi" w:hAnsiTheme="minorHAnsi"/>
                <w:color w:val="FF0000"/>
                <w:sz w:val="22"/>
                <w:szCs w:val="22"/>
                <w:highlight w:val="yellow"/>
              </w:rPr>
            </w:pPr>
            <w:r w:rsidRPr="00E91F87">
              <w:rPr>
                <w:rStyle w:val="InitialStyle"/>
                <w:rFonts w:ascii="Calibri" w:hAnsi="Calibri"/>
                <w:color w:val="000000" w:themeColor="text1"/>
                <w:sz w:val="22"/>
                <w:szCs w:val="22"/>
                <w:highlight w:val="yellow"/>
              </w:rPr>
              <w:t>Tbc by customer</w:t>
            </w:r>
          </w:p>
        </w:tc>
      </w:tr>
      <w:tr w:rsidR="00EE2576" w14:paraId="327BE3E5" w14:textId="77777777" w:rsidTr="001C5E17">
        <w:tc>
          <w:tcPr>
            <w:tcW w:w="5572" w:type="dxa"/>
            <w:shd w:val="pct20" w:color="auto" w:fill="auto"/>
          </w:tcPr>
          <w:p w14:paraId="384CE4B9" w14:textId="77777777" w:rsidR="00EE2576" w:rsidRPr="00BD6A18" w:rsidRDefault="00EE2576" w:rsidP="004E1484">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b/>
                <w:sz w:val="22"/>
                <w:szCs w:val="22"/>
              </w:rPr>
            </w:pPr>
            <w:r w:rsidRPr="00BD6A18">
              <w:rPr>
                <w:rStyle w:val="InitialStyle"/>
                <w:rFonts w:asciiTheme="minorHAnsi" w:hAnsiTheme="minorHAnsi"/>
                <w:b/>
                <w:sz w:val="22"/>
                <w:szCs w:val="22"/>
              </w:rPr>
              <w:t>GENERATOR TRANSFORMER DATA</w:t>
            </w:r>
          </w:p>
        </w:tc>
        <w:tc>
          <w:tcPr>
            <w:tcW w:w="1046" w:type="dxa"/>
            <w:shd w:val="pct20" w:color="auto" w:fill="auto"/>
          </w:tcPr>
          <w:p w14:paraId="78EF6D7D" w14:textId="77777777" w:rsidR="00EE2576" w:rsidRPr="00BD6A18" w:rsidRDefault="00EE2576" w:rsidP="004E1484">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b/>
                <w:sz w:val="22"/>
                <w:szCs w:val="22"/>
              </w:rPr>
            </w:pPr>
            <w:r w:rsidRPr="00BD6A18">
              <w:rPr>
                <w:rStyle w:val="InitialStyle"/>
                <w:rFonts w:asciiTheme="minorHAnsi" w:hAnsiTheme="minorHAnsi"/>
                <w:b/>
                <w:sz w:val="22"/>
                <w:szCs w:val="22"/>
              </w:rPr>
              <w:t>UNIT</w:t>
            </w:r>
          </w:p>
        </w:tc>
        <w:tc>
          <w:tcPr>
            <w:tcW w:w="2392" w:type="dxa"/>
            <w:shd w:val="pct20" w:color="auto" w:fill="auto"/>
          </w:tcPr>
          <w:p w14:paraId="14483DEA" w14:textId="77777777" w:rsidR="00EE2576" w:rsidRDefault="00EE2576" w:rsidP="004E1484"/>
        </w:tc>
      </w:tr>
      <w:tr w:rsidR="001C5E17" w:rsidRPr="0085293B" w14:paraId="0155CFC5" w14:textId="77777777" w:rsidTr="001C5E17">
        <w:tc>
          <w:tcPr>
            <w:tcW w:w="5572" w:type="dxa"/>
          </w:tcPr>
          <w:p w14:paraId="4A31776F" w14:textId="713887DD"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Pr>
                <w:rStyle w:val="InitialStyle"/>
                <w:rFonts w:asciiTheme="minorHAnsi" w:hAnsiTheme="minorHAnsi"/>
                <w:sz w:val="22"/>
                <w:szCs w:val="22"/>
              </w:rPr>
              <w:t>Voltage ratio</w:t>
            </w:r>
          </w:p>
        </w:tc>
        <w:tc>
          <w:tcPr>
            <w:tcW w:w="1046" w:type="dxa"/>
          </w:tcPr>
          <w:p w14:paraId="66BFAA33" w14:textId="11D68B60"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Pr>
                <w:rStyle w:val="InitialStyle"/>
                <w:rFonts w:asciiTheme="minorHAnsi" w:hAnsiTheme="minorHAnsi"/>
                <w:sz w:val="22"/>
                <w:szCs w:val="22"/>
              </w:rPr>
              <w:t>kV</w:t>
            </w:r>
          </w:p>
        </w:tc>
        <w:tc>
          <w:tcPr>
            <w:tcW w:w="2392" w:type="dxa"/>
            <w:vAlign w:val="center"/>
          </w:tcPr>
          <w:p w14:paraId="61F14E4D" w14:textId="759688BF" w:rsidR="001C5E17" w:rsidRPr="00E91F87" w:rsidRDefault="001C5E17" w:rsidP="001C5E17">
            <w:pPr>
              <w:pStyle w:val="DefaultText"/>
              <w:tabs>
                <w:tab w:val="left" w:pos="0"/>
                <w:tab w:val="left" w:pos="486"/>
                <w:tab w:val="left" w:pos="1712"/>
                <w:tab w:val="left" w:pos="2569"/>
                <w:tab w:val="left" w:pos="4140"/>
                <w:tab w:val="left" w:pos="7560"/>
                <w:tab w:val="left" w:pos="11665"/>
                <w:tab w:val="left" w:pos="11666"/>
              </w:tabs>
              <w:jc w:val="center"/>
              <w:rPr>
                <w:rStyle w:val="InitialStyle"/>
                <w:rFonts w:asciiTheme="minorHAnsi" w:hAnsiTheme="minorHAnsi"/>
                <w:sz w:val="22"/>
                <w:szCs w:val="22"/>
                <w:highlight w:val="yellow"/>
              </w:rPr>
            </w:pPr>
            <w:r w:rsidRPr="00E91F87">
              <w:rPr>
                <w:rStyle w:val="InitialStyle"/>
                <w:rFonts w:ascii="Calibri" w:hAnsi="Calibri"/>
                <w:sz w:val="22"/>
                <w:szCs w:val="22"/>
                <w:highlight w:val="yellow"/>
              </w:rPr>
              <w:t>Tbc by customer</w:t>
            </w:r>
          </w:p>
        </w:tc>
      </w:tr>
      <w:tr w:rsidR="001C5E17" w:rsidRPr="0085293B" w14:paraId="712265B3" w14:textId="77777777" w:rsidTr="001C5E17">
        <w:tc>
          <w:tcPr>
            <w:tcW w:w="5572" w:type="dxa"/>
          </w:tcPr>
          <w:p w14:paraId="55E29045" w14:textId="77777777"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85293B">
              <w:rPr>
                <w:rStyle w:val="InitialStyle"/>
                <w:rFonts w:asciiTheme="minorHAnsi" w:hAnsiTheme="minorHAnsi"/>
                <w:sz w:val="22"/>
                <w:szCs w:val="22"/>
              </w:rPr>
              <w:t xml:space="preserve">Rated Capacity </w:t>
            </w:r>
          </w:p>
        </w:tc>
        <w:tc>
          <w:tcPr>
            <w:tcW w:w="1046" w:type="dxa"/>
          </w:tcPr>
          <w:p w14:paraId="6FC59D3A" w14:textId="77777777"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85293B">
              <w:rPr>
                <w:rStyle w:val="InitialStyle"/>
                <w:rFonts w:asciiTheme="minorHAnsi" w:hAnsiTheme="minorHAnsi"/>
                <w:sz w:val="22"/>
                <w:szCs w:val="22"/>
              </w:rPr>
              <w:t>MVA</w:t>
            </w:r>
          </w:p>
        </w:tc>
        <w:tc>
          <w:tcPr>
            <w:tcW w:w="2392" w:type="dxa"/>
            <w:vAlign w:val="center"/>
          </w:tcPr>
          <w:p w14:paraId="0B2DA512" w14:textId="6F549297" w:rsidR="001C5E17" w:rsidRPr="00E91F87" w:rsidRDefault="001C5E17" w:rsidP="001C5E17">
            <w:pPr>
              <w:pStyle w:val="DefaultText"/>
              <w:tabs>
                <w:tab w:val="left" w:pos="0"/>
                <w:tab w:val="left" w:pos="486"/>
                <w:tab w:val="left" w:pos="1712"/>
                <w:tab w:val="left" w:pos="2569"/>
                <w:tab w:val="left" w:pos="4140"/>
                <w:tab w:val="left" w:pos="7560"/>
                <w:tab w:val="left" w:pos="11665"/>
                <w:tab w:val="left" w:pos="11666"/>
              </w:tabs>
              <w:jc w:val="center"/>
              <w:rPr>
                <w:rStyle w:val="InitialStyle"/>
                <w:rFonts w:asciiTheme="minorHAnsi" w:hAnsiTheme="minorHAnsi"/>
                <w:color w:val="FF0000"/>
                <w:sz w:val="22"/>
                <w:szCs w:val="22"/>
                <w:highlight w:val="yellow"/>
              </w:rPr>
            </w:pPr>
            <w:r w:rsidRPr="00E91F87">
              <w:rPr>
                <w:rStyle w:val="InitialStyle"/>
                <w:rFonts w:ascii="Calibri" w:hAnsi="Calibri"/>
                <w:color w:val="000000" w:themeColor="text1"/>
                <w:sz w:val="22"/>
                <w:szCs w:val="22"/>
                <w:highlight w:val="yellow"/>
              </w:rPr>
              <w:t>Tbc by customer</w:t>
            </w:r>
          </w:p>
        </w:tc>
      </w:tr>
      <w:tr w:rsidR="001C5E17" w:rsidRPr="0085293B" w14:paraId="0091AD39" w14:textId="77777777" w:rsidTr="001C5E17">
        <w:tc>
          <w:tcPr>
            <w:tcW w:w="5572" w:type="dxa"/>
          </w:tcPr>
          <w:p w14:paraId="4FA46CC7" w14:textId="77777777"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rPr>
                <w:rStyle w:val="InitialStyle"/>
                <w:rFonts w:asciiTheme="minorHAnsi" w:hAnsiTheme="minorHAnsi"/>
                <w:sz w:val="22"/>
                <w:szCs w:val="22"/>
              </w:rPr>
            </w:pPr>
            <w:r w:rsidRPr="0085293B">
              <w:rPr>
                <w:rStyle w:val="InitialStyle"/>
                <w:rFonts w:asciiTheme="minorHAnsi" w:hAnsiTheme="minorHAnsi"/>
                <w:sz w:val="22"/>
                <w:szCs w:val="22"/>
              </w:rPr>
              <w:t>Positive sequence reactance (% on rated MVA)</w:t>
            </w:r>
          </w:p>
        </w:tc>
        <w:tc>
          <w:tcPr>
            <w:tcW w:w="1046" w:type="dxa"/>
          </w:tcPr>
          <w:p w14:paraId="71EDE5BB" w14:textId="77777777" w:rsidR="001C5E17" w:rsidRPr="0085293B" w:rsidRDefault="001C5E17" w:rsidP="001C5E17">
            <w:pPr>
              <w:pStyle w:val="DefaultText"/>
              <w:tabs>
                <w:tab w:val="left" w:pos="0"/>
                <w:tab w:val="left" w:pos="486"/>
                <w:tab w:val="left" w:pos="1712"/>
                <w:tab w:val="left" w:pos="2569"/>
                <w:tab w:val="left" w:pos="4140"/>
                <w:tab w:val="left" w:pos="7560"/>
                <w:tab w:val="left" w:pos="11665"/>
                <w:tab w:val="left" w:pos="11666"/>
              </w:tabs>
              <w:ind w:right="-52"/>
              <w:jc w:val="center"/>
              <w:rPr>
                <w:rStyle w:val="InitialStyle"/>
                <w:rFonts w:asciiTheme="minorHAnsi" w:hAnsiTheme="minorHAnsi"/>
                <w:sz w:val="22"/>
                <w:szCs w:val="22"/>
              </w:rPr>
            </w:pPr>
            <w:r w:rsidRPr="0085293B">
              <w:rPr>
                <w:rStyle w:val="InitialStyle"/>
                <w:rFonts w:asciiTheme="minorHAnsi" w:hAnsiTheme="minorHAnsi"/>
                <w:sz w:val="22"/>
                <w:szCs w:val="22"/>
              </w:rPr>
              <w:t>%</w:t>
            </w:r>
          </w:p>
        </w:tc>
        <w:tc>
          <w:tcPr>
            <w:tcW w:w="2392" w:type="dxa"/>
            <w:vAlign w:val="center"/>
          </w:tcPr>
          <w:p w14:paraId="4E933629" w14:textId="7CCCFC40" w:rsidR="001C5E17" w:rsidRPr="00E91F87" w:rsidRDefault="001C5E17" w:rsidP="001C5E17">
            <w:pPr>
              <w:jc w:val="center"/>
              <w:rPr>
                <w:rStyle w:val="InitialStyle"/>
                <w:rFonts w:asciiTheme="minorHAnsi" w:hAnsiTheme="minorHAnsi"/>
                <w:color w:val="FF0000"/>
                <w:sz w:val="22"/>
                <w:szCs w:val="22"/>
                <w:highlight w:val="yellow"/>
              </w:rPr>
            </w:pPr>
            <w:r w:rsidRPr="00E91F87">
              <w:rPr>
                <w:rStyle w:val="InitialStyle"/>
                <w:rFonts w:ascii="Calibri" w:hAnsi="Calibri"/>
                <w:color w:val="000000" w:themeColor="text1"/>
                <w:sz w:val="22"/>
                <w:szCs w:val="22"/>
                <w:highlight w:val="yellow"/>
              </w:rPr>
              <w:t>Tbc by customer</w:t>
            </w:r>
          </w:p>
        </w:tc>
      </w:tr>
    </w:tbl>
    <w:p w14:paraId="6FAF0D84" w14:textId="77777777" w:rsidR="00EE2576" w:rsidRDefault="00EE2576" w:rsidP="00EE2576">
      <w:pPr>
        <w:pStyle w:val="ListA"/>
        <w:widowControl/>
        <w:tabs>
          <w:tab w:val="clear" w:pos="-1440"/>
          <w:tab w:val="clear" w:pos="-720"/>
          <w:tab w:val="clear" w:pos="748"/>
          <w:tab w:val="clear" w:pos="1285"/>
        </w:tabs>
        <w:ind w:left="0" w:hanging="12"/>
        <w:jc w:val="left"/>
        <w:rPr>
          <w:rFonts w:ascii="Calibri" w:hAnsi="Calibri"/>
          <w:b/>
          <w:snapToGrid w:val="0"/>
          <w:color w:val="000000" w:themeColor="text1"/>
          <w:sz w:val="22"/>
          <w:szCs w:val="22"/>
        </w:rPr>
      </w:pPr>
    </w:p>
    <w:p w14:paraId="327B188C" w14:textId="02D43AB6" w:rsidR="00EE2576" w:rsidRDefault="00A667F5" w:rsidP="00A667F5">
      <w:pPr>
        <w:pStyle w:val="ListA"/>
        <w:widowControl/>
        <w:tabs>
          <w:tab w:val="clear" w:pos="-1440"/>
          <w:tab w:val="clear" w:pos="-720"/>
          <w:tab w:val="clear" w:pos="748"/>
          <w:tab w:val="clear" w:pos="1285"/>
        </w:tabs>
        <w:spacing w:after="0"/>
        <w:ind w:left="0" w:firstLine="0"/>
        <w:jc w:val="left"/>
        <w:rPr>
          <w:rFonts w:ascii="Calibri" w:hAnsi="Calibri"/>
          <w:b/>
          <w:snapToGrid w:val="0"/>
          <w:color w:val="000000" w:themeColor="text1"/>
          <w:sz w:val="22"/>
          <w:szCs w:val="22"/>
        </w:rPr>
        <w:sectPr w:rsidR="00EE2576" w:rsidSect="00DB60AD">
          <w:pgSz w:w="11907" w:h="16840" w:code="9"/>
          <w:pgMar w:top="1440" w:right="1440" w:bottom="1440" w:left="1699" w:header="792" w:footer="792" w:gutter="0"/>
          <w:paperSrc w:first="262" w:other="262"/>
          <w:cols w:space="720"/>
          <w:noEndnote/>
        </w:sectPr>
      </w:pPr>
      <w:r>
        <w:rPr>
          <w:rFonts w:ascii="Calibri" w:hAnsi="Calibri"/>
          <w:b/>
          <w:snapToGrid w:val="0"/>
          <w:color w:val="000000" w:themeColor="text1"/>
          <w:sz w:val="22"/>
          <w:szCs w:val="22"/>
        </w:rPr>
        <w:t>*BESS units only</w:t>
      </w:r>
    </w:p>
    <w:p w14:paraId="3769819C" w14:textId="0E75A0E7" w:rsidR="00EE2576" w:rsidRDefault="00EE2576" w:rsidP="00D34A8A">
      <w:pPr>
        <w:pStyle w:val="ListA"/>
        <w:widowControl/>
        <w:numPr>
          <w:ilvl w:val="2"/>
          <w:numId w:val="20"/>
        </w:numPr>
        <w:tabs>
          <w:tab w:val="clear" w:pos="-1440"/>
          <w:tab w:val="clear" w:pos="-720"/>
          <w:tab w:val="clear" w:pos="748"/>
          <w:tab w:val="clear" w:pos="1285"/>
        </w:tabs>
        <w:spacing w:before="120" w:after="120"/>
        <w:ind w:left="706" w:hanging="706"/>
        <w:rPr>
          <w:rFonts w:ascii="Calibri" w:hAnsi="Calibri"/>
          <w:b/>
          <w:snapToGrid w:val="0"/>
          <w:color w:val="000000" w:themeColor="text1"/>
          <w:sz w:val="22"/>
          <w:szCs w:val="22"/>
        </w:rPr>
      </w:pPr>
      <w:r>
        <w:rPr>
          <w:rFonts w:ascii="Calibri" w:hAnsi="Calibri"/>
          <w:b/>
          <w:snapToGrid w:val="0"/>
          <w:color w:val="000000" w:themeColor="text1"/>
          <w:sz w:val="22"/>
          <w:szCs w:val="22"/>
        </w:rPr>
        <w:lastRenderedPageBreak/>
        <w:t xml:space="preserve">Maximum Fault Contribution </w:t>
      </w:r>
      <w:proofErr w:type="gramStart"/>
      <w:r>
        <w:rPr>
          <w:rFonts w:ascii="Calibri" w:hAnsi="Calibri"/>
          <w:b/>
          <w:snapToGrid w:val="0"/>
          <w:color w:val="000000" w:themeColor="text1"/>
          <w:sz w:val="22"/>
          <w:szCs w:val="22"/>
        </w:rPr>
        <w:t>From</w:t>
      </w:r>
      <w:proofErr w:type="gramEnd"/>
      <w:r>
        <w:rPr>
          <w:rFonts w:ascii="Calibri" w:hAnsi="Calibri"/>
          <w:b/>
          <w:snapToGrid w:val="0"/>
          <w:color w:val="000000" w:themeColor="text1"/>
          <w:sz w:val="22"/>
          <w:szCs w:val="22"/>
        </w:rPr>
        <w:t xml:space="preserve"> Generation</w:t>
      </w:r>
    </w:p>
    <w:p w14:paraId="659E13D6" w14:textId="77777777" w:rsidR="00EE2576" w:rsidRDefault="00EE2576" w:rsidP="00B932B4">
      <w:pPr>
        <w:tabs>
          <w:tab w:val="left" w:pos="0"/>
        </w:tabs>
        <w:ind w:right="-52"/>
        <w:rPr>
          <w:rFonts w:ascii="Calibri" w:hAnsi="Calibri"/>
          <w:sz w:val="22"/>
          <w:szCs w:val="22"/>
        </w:rPr>
      </w:pPr>
      <w:r w:rsidRPr="004C0BF3">
        <w:rPr>
          <w:rFonts w:ascii="Calibri" w:hAnsi="Calibri"/>
          <w:sz w:val="22"/>
          <w:szCs w:val="22"/>
        </w:rPr>
        <w:t xml:space="preserve">The connection to the </w:t>
      </w:r>
      <w:r>
        <w:rPr>
          <w:rFonts w:ascii="Calibri" w:hAnsi="Calibri"/>
          <w:sz w:val="22"/>
          <w:szCs w:val="22"/>
        </w:rPr>
        <w:t>Company’s</w:t>
      </w:r>
      <w:r w:rsidRPr="004C0BF3">
        <w:rPr>
          <w:rFonts w:ascii="Calibri" w:hAnsi="Calibri"/>
          <w:sz w:val="22"/>
          <w:szCs w:val="22"/>
        </w:rPr>
        <w:t xml:space="preserve"> Distribution System has been designed on the basis that the Customer’s apparatus contributes a maximum prospective fault current at the Connection Point of:</w:t>
      </w:r>
    </w:p>
    <w:p w14:paraId="7C6BF498" w14:textId="77777777" w:rsidR="00EE2576" w:rsidRDefault="00EE2576" w:rsidP="00B932B4">
      <w:pPr>
        <w:tabs>
          <w:tab w:val="left" w:pos="0"/>
        </w:tabs>
        <w:ind w:right="-52"/>
        <w:rPr>
          <w:rFonts w:ascii="Calibri" w:hAnsi="Calibri"/>
          <w:sz w:val="22"/>
          <w:szCs w:val="22"/>
        </w:rPr>
      </w:pPr>
    </w:p>
    <w:p w14:paraId="54937516" w14:textId="206B0926" w:rsidR="00EE2576" w:rsidRPr="000C6FCB" w:rsidRDefault="00EE2576" w:rsidP="00B932B4">
      <w:pPr>
        <w:tabs>
          <w:tab w:val="left" w:pos="0"/>
        </w:tabs>
        <w:ind w:right="-52"/>
        <w:rPr>
          <w:rFonts w:ascii="Calibri" w:hAnsi="Calibri"/>
          <w:snapToGrid w:val="0"/>
          <w:color w:val="000000" w:themeColor="text1"/>
          <w:sz w:val="22"/>
          <w:szCs w:val="22"/>
        </w:rPr>
      </w:pPr>
      <w:r w:rsidRPr="000C6FCB">
        <w:rPr>
          <w:rFonts w:ascii="Calibri" w:hAnsi="Calibri"/>
          <w:snapToGrid w:val="0"/>
          <w:color w:val="000000" w:themeColor="text1"/>
          <w:sz w:val="22"/>
          <w:szCs w:val="22"/>
        </w:rPr>
        <w:t xml:space="preserve">The fault level contribution from the Customer’s apparatus will be limited such that Company fault level limits detailed </w:t>
      </w:r>
      <w:r w:rsidRPr="00B026A6">
        <w:rPr>
          <w:rFonts w:ascii="Calibri" w:hAnsi="Calibri"/>
          <w:snapToGrid w:val="0"/>
          <w:color w:val="000000" w:themeColor="text1"/>
          <w:sz w:val="22"/>
          <w:szCs w:val="22"/>
        </w:rPr>
        <w:t xml:space="preserve">in Appendix </w:t>
      </w:r>
      <w:r w:rsidR="00B026A6" w:rsidRPr="00B026A6">
        <w:rPr>
          <w:rFonts w:ascii="Calibri" w:hAnsi="Calibri"/>
          <w:snapToGrid w:val="0"/>
          <w:color w:val="000000" w:themeColor="text1"/>
          <w:sz w:val="22"/>
          <w:szCs w:val="22"/>
        </w:rPr>
        <w:t>1</w:t>
      </w:r>
      <w:r w:rsidR="009A4B4A">
        <w:rPr>
          <w:rFonts w:ascii="Calibri" w:hAnsi="Calibri"/>
          <w:snapToGrid w:val="0"/>
          <w:color w:val="000000" w:themeColor="text1"/>
          <w:sz w:val="22"/>
          <w:szCs w:val="22"/>
        </w:rPr>
        <w:t>, section 1</w:t>
      </w:r>
      <w:r w:rsidR="00E753E9">
        <w:rPr>
          <w:rFonts w:ascii="Calibri" w:hAnsi="Calibri"/>
          <w:snapToGrid w:val="0"/>
          <w:color w:val="000000" w:themeColor="text1"/>
          <w:sz w:val="22"/>
          <w:szCs w:val="22"/>
        </w:rPr>
        <w:t>1</w:t>
      </w:r>
      <w:r w:rsidR="00B026A6" w:rsidRPr="000C6FCB">
        <w:rPr>
          <w:rFonts w:ascii="Calibri" w:hAnsi="Calibri"/>
          <w:snapToGrid w:val="0"/>
          <w:color w:val="000000" w:themeColor="text1"/>
          <w:sz w:val="22"/>
          <w:szCs w:val="22"/>
        </w:rPr>
        <w:t xml:space="preserve"> </w:t>
      </w:r>
      <w:proofErr w:type="gramStart"/>
      <w:r w:rsidRPr="000C6FCB">
        <w:rPr>
          <w:rFonts w:ascii="Calibri" w:hAnsi="Calibri"/>
          <w:snapToGrid w:val="0"/>
          <w:color w:val="000000" w:themeColor="text1"/>
          <w:sz w:val="22"/>
          <w:szCs w:val="22"/>
        </w:rPr>
        <w:t>are</w:t>
      </w:r>
      <w:proofErr w:type="gramEnd"/>
      <w:r w:rsidRPr="000C6FCB">
        <w:rPr>
          <w:rFonts w:ascii="Calibri" w:hAnsi="Calibri"/>
          <w:snapToGrid w:val="0"/>
          <w:color w:val="000000" w:themeColor="text1"/>
          <w:sz w:val="22"/>
          <w:szCs w:val="22"/>
        </w:rPr>
        <w:t xml:space="preserve"> never exceeded at any time.</w:t>
      </w:r>
    </w:p>
    <w:p w14:paraId="37FFAF39" w14:textId="2093B73D" w:rsidR="00EE2576" w:rsidRPr="00B026A6" w:rsidRDefault="00EE2576" w:rsidP="00E768CE">
      <w:pPr>
        <w:pStyle w:val="ListParagraph"/>
        <w:numPr>
          <w:ilvl w:val="0"/>
          <w:numId w:val="11"/>
        </w:numPr>
        <w:tabs>
          <w:tab w:val="left" w:pos="1701"/>
        </w:tabs>
        <w:spacing w:before="240" w:after="240"/>
        <w:ind w:right="-51"/>
        <w:rPr>
          <w:rFonts w:ascii="Calibri" w:hAnsi="Calibri"/>
          <w:sz w:val="22"/>
          <w:szCs w:val="22"/>
        </w:rPr>
      </w:pPr>
      <w:r w:rsidRPr="000C6FCB">
        <w:rPr>
          <w:rFonts w:ascii="Calibri" w:hAnsi="Calibri"/>
          <w:color w:val="000000" w:themeColor="text1"/>
          <w:sz w:val="22"/>
          <w:szCs w:val="22"/>
        </w:rPr>
        <w:t>The connection to the SPM Distribution System has been designed on the basis that the Customer’s apparatus contributes a maximum prospective fault current at the Connection Point of:</w:t>
      </w:r>
      <w:r w:rsidR="00B026A6">
        <w:rPr>
          <w:rFonts w:ascii="Calibri" w:hAnsi="Calibri"/>
          <w:color w:val="000000" w:themeColor="text1"/>
          <w:sz w:val="22"/>
          <w:szCs w:val="22"/>
        </w:rPr>
        <w:t xml:space="preserve"> </w:t>
      </w:r>
      <w:proofErr w:type="spellStart"/>
      <w:r w:rsidRPr="00D35997">
        <w:rPr>
          <w:rFonts w:ascii="Calibri" w:hAnsi="Calibri"/>
          <w:color w:val="FF0000"/>
          <w:sz w:val="22"/>
          <w:szCs w:val="22"/>
        </w:rPr>
        <w:t>XXX</w:t>
      </w:r>
      <w:r w:rsidRPr="00B026A6">
        <w:rPr>
          <w:rFonts w:ascii="Calibri" w:hAnsi="Calibri"/>
          <w:sz w:val="22"/>
          <w:szCs w:val="22"/>
        </w:rPr>
        <w:t>k</w:t>
      </w:r>
      <w:r w:rsidRPr="004C0BF3">
        <w:rPr>
          <w:rFonts w:ascii="Calibri" w:hAnsi="Calibri"/>
          <w:sz w:val="22"/>
          <w:szCs w:val="22"/>
        </w:rPr>
        <w:t>A</w:t>
      </w:r>
      <w:proofErr w:type="spellEnd"/>
      <w:r w:rsidRPr="004C0BF3">
        <w:rPr>
          <w:rFonts w:ascii="Calibri" w:hAnsi="Calibri"/>
          <w:sz w:val="22"/>
          <w:szCs w:val="22"/>
        </w:rPr>
        <w:t xml:space="preserve"> @ </w:t>
      </w:r>
      <w:r w:rsidRPr="00D35997">
        <w:rPr>
          <w:rFonts w:ascii="Calibri" w:hAnsi="Calibri"/>
          <w:color w:val="FF0000"/>
          <w:sz w:val="22"/>
          <w:szCs w:val="22"/>
        </w:rPr>
        <w:t>132kV/33kV/11</w:t>
      </w:r>
      <w:r w:rsidRPr="00D35997">
        <w:rPr>
          <w:rFonts w:ascii="Calibri" w:hAnsi="Calibri"/>
          <w:sz w:val="22"/>
          <w:szCs w:val="22"/>
        </w:rPr>
        <w:t>kV</w:t>
      </w:r>
      <w:r w:rsidRPr="00B026A6">
        <w:rPr>
          <w:rFonts w:ascii="Calibri" w:hAnsi="Calibri"/>
          <w:sz w:val="22"/>
          <w:szCs w:val="22"/>
        </w:rPr>
        <w:t xml:space="preserve"> 3ph Symmetrical RMS (</w:t>
      </w:r>
      <w:proofErr w:type="spellStart"/>
      <w:r w:rsidRPr="00B026A6">
        <w:rPr>
          <w:rFonts w:ascii="Calibri" w:hAnsi="Calibri"/>
          <w:sz w:val="22"/>
          <w:szCs w:val="22"/>
        </w:rPr>
        <w:t>Ik</w:t>
      </w:r>
      <w:proofErr w:type="spellEnd"/>
      <w:r w:rsidRPr="00B026A6">
        <w:rPr>
          <w:rFonts w:ascii="Calibri" w:hAnsi="Calibri"/>
          <w:sz w:val="22"/>
          <w:szCs w:val="22"/>
        </w:rPr>
        <w:t xml:space="preserve">) </w:t>
      </w:r>
      <w:r w:rsidRPr="00F56EF2">
        <w:rPr>
          <w:rFonts w:ascii="Calibri" w:hAnsi="Calibri"/>
          <w:color w:val="FF0000"/>
          <w:sz w:val="22"/>
          <w:szCs w:val="22"/>
        </w:rPr>
        <w:t xml:space="preserve">@ </w:t>
      </w:r>
      <w:r w:rsidRPr="009C17F1">
        <w:rPr>
          <w:rFonts w:ascii="Calibri" w:hAnsi="Calibri"/>
          <w:color w:val="FF0000"/>
          <w:sz w:val="22"/>
          <w:szCs w:val="22"/>
        </w:rPr>
        <w:t>70/</w:t>
      </w:r>
      <w:proofErr w:type="gramStart"/>
      <w:r w:rsidRPr="009C17F1">
        <w:rPr>
          <w:rFonts w:ascii="Calibri" w:hAnsi="Calibri"/>
          <w:color w:val="FF0000"/>
          <w:sz w:val="22"/>
          <w:szCs w:val="22"/>
        </w:rPr>
        <w:t>90</w:t>
      </w:r>
      <w:r w:rsidRPr="00B026A6">
        <w:rPr>
          <w:rFonts w:ascii="Calibri" w:hAnsi="Calibri"/>
          <w:sz w:val="22"/>
          <w:szCs w:val="22"/>
        </w:rPr>
        <w:t>mS</w:t>
      </w:r>
      <w:proofErr w:type="gramEnd"/>
    </w:p>
    <w:p w14:paraId="66F1FC90" w14:textId="77777777" w:rsidR="00EE2576" w:rsidRPr="004C0BF3" w:rsidRDefault="00EE2576" w:rsidP="00F976B1">
      <w:pPr>
        <w:pStyle w:val="ListParagraph"/>
        <w:numPr>
          <w:ilvl w:val="0"/>
          <w:numId w:val="11"/>
        </w:numPr>
        <w:tabs>
          <w:tab w:val="left" w:pos="1701"/>
        </w:tabs>
        <w:spacing w:before="240" w:after="240"/>
        <w:ind w:right="-51"/>
        <w:jc w:val="left"/>
        <w:rPr>
          <w:rFonts w:ascii="Calibri" w:hAnsi="Calibri"/>
          <w:sz w:val="22"/>
          <w:szCs w:val="22"/>
        </w:rPr>
      </w:pPr>
      <w:proofErr w:type="spellStart"/>
      <w:r w:rsidRPr="00D35997">
        <w:rPr>
          <w:rFonts w:ascii="Calibri" w:hAnsi="Calibri"/>
          <w:color w:val="FF0000"/>
          <w:sz w:val="22"/>
          <w:szCs w:val="22"/>
        </w:rPr>
        <w:t>XXX</w:t>
      </w:r>
      <w:r w:rsidRPr="00B026A6">
        <w:rPr>
          <w:rFonts w:ascii="Calibri" w:hAnsi="Calibri"/>
          <w:sz w:val="22"/>
          <w:szCs w:val="22"/>
        </w:rPr>
        <w:t>kA</w:t>
      </w:r>
      <w:proofErr w:type="spellEnd"/>
      <w:r w:rsidRPr="00B026A6">
        <w:rPr>
          <w:rFonts w:ascii="Calibri" w:hAnsi="Calibri"/>
          <w:sz w:val="22"/>
          <w:szCs w:val="22"/>
        </w:rPr>
        <w:t xml:space="preserve"> @ </w:t>
      </w:r>
      <w:r w:rsidRPr="00D35997">
        <w:rPr>
          <w:rFonts w:ascii="Calibri" w:hAnsi="Calibri"/>
          <w:color w:val="FF0000"/>
          <w:sz w:val="22"/>
          <w:szCs w:val="22"/>
        </w:rPr>
        <w:t>132kV/33kV/11</w:t>
      </w:r>
      <w:r w:rsidRPr="00D35997">
        <w:rPr>
          <w:rFonts w:ascii="Calibri" w:hAnsi="Calibri"/>
          <w:sz w:val="22"/>
          <w:szCs w:val="22"/>
        </w:rPr>
        <w:t>kV</w:t>
      </w:r>
      <w:r w:rsidRPr="004C0BF3">
        <w:rPr>
          <w:rFonts w:ascii="Calibri" w:hAnsi="Calibri"/>
          <w:sz w:val="22"/>
          <w:szCs w:val="22"/>
        </w:rPr>
        <w:t xml:space="preserve"> 3ph Asymmetrical Peak (Ip) @ 10mS</w:t>
      </w:r>
    </w:p>
    <w:p w14:paraId="6C731EDD" w14:textId="77777777" w:rsidR="00EE2576" w:rsidRDefault="00EE2576" w:rsidP="00EE2576">
      <w:pPr>
        <w:rPr>
          <w:rFonts w:asciiTheme="minorHAnsi" w:hAnsiTheme="minorHAnsi"/>
          <w:bCs/>
          <w:snapToGrid w:val="0"/>
          <w:sz w:val="22"/>
          <w:szCs w:val="22"/>
        </w:rPr>
      </w:pPr>
    </w:p>
    <w:p w14:paraId="1773FC79" w14:textId="14D829D4" w:rsidR="00EE2576" w:rsidRDefault="00EE2576" w:rsidP="00F976B1">
      <w:pPr>
        <w:pStyle w:val="ListA"/>
        <w:widowControl/>
        <w:numPr>
          <w:ilvl w:val="1"/>
          <w:numId w:val="20"/>
        </w:numPr>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r>
        <w:rPr>
          <w:rFonts w:ascii="Calibri" w:hAnsi="Calibri"/>
          <w:b/>
          <w:snapToGrid w:val="0"/>
          <w:color w:val="000000" w:themeColor="text1"/>
          <w:sz w:val="22"/>
          <w:szCs w:val="22"/>
        </w:rPr>
        <w:t>Supply Security and Constraints</w:t>
      </w:r>
    </w:p>
    <w:p w14:paraId="57A96EEB" w14:textId="77777777" w:rsidR="00EE2576" w:rsidRPr="00772265" w:rsidRDefault="00EE2576" w:rsidP="00F976B1">
      <w:pPr>
        <w:pStyle w:val="ListA"/>
        <w:widowControl/>
        <w:numPr>
          <w:ilvl w:val="2"/>
          <w:numId w:val="20"/>
        </w:numPr>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r w:rsidRPr="00772265">
        <w:rPr>
          <w:rFonts w:ascii="Calibri" w:hAnsi="Calibri"/>
          <w:b/>
          <w:snapToGrid w:val="0"/>
          <w:color w:val="000000" w:themeColor="text1"/>
          <w:sz w:val="22"/>
          <w:szCs w:val="22"/>
        </w:rPr>
        <w:t>Supply Security</w:t>
      </w:r>
    </w:p>
    <w:p w14:paraId="5CF36EA1" w14:textId="4BF43EB5" w:rsidR="00877225" w:rsidRDefault="00EE2576" w:rsidP="00804ED2">
      <w:pPr>
        <w:spacing w:before="120" w:after="120"/>
        <w:ind w:right="-52"/>
        <w:rPr>
          <w:rFonts w:asciiTheme="minorHAnsi" w:hAnsiTheme="minorHAnsi"/>
          <w:sz w:val="22"/>
          <w:szCs w:val="22"/>
        </w:rPr>
      </w:pPr>
      <w:r>
        <w:rPr>
          <w:rFonts w:asciiTheme="minorHAnsi" w:hAnsiTheme="minorHAnsi"/>
          <w:sz w:val="22"/>
          <w:szCs w:val="22"/>
        </w:rPr>
        <w:t xml:space="preserve">It should be noted that the proposed method of connection for the Customer’s Installation is based on a </w:t>
      </w:r>
      <w:r w:rsidRPr="001C3DBE">
        <w:rPr>
          <w:rFonts w:asciiTheme="minorHAnsi" w:hAnsiTheme="minorHAnsi"/>
          <w:sz w:val="22"/>
          <w:szCs w:val="22"/>
        </w:rPr>
        <w:t xml:space="preserve">system analysis with a </w:t>
      </w:r>
      <w:r w:rsidRPr="001C3DBE">
        <w:rPr>
          <w:rFonts w:asciiTheme="minorHAnsi" w:hAnsiTheme="minorHAnsi"/>
          <w:sz w:val="22"/>
          <w:szCs w:val="22"/>
          <w:lang w:eastAsia="en-GB"/>
        </w:rPr>
        <w:t xml:space="preserve">Maximum </w:t>
      </w:r>
      <w:r w:rsidRPr="00D35997">
        <w:rPr>
          <w:rFonts w:asciiTheme="minorHAnsi" w:hAnsiTheme="minorHAnsi"/>
          <w:color w:val="000000" w:themeColor="text1"/>
          <w:sz w:val="22"/>
          <w:szCs w:val="22"/>
          <w:lang w:eastAsia="en-GB"/>
        </w:rPr>
        <w:t>Export/Import</w:t>
      </w:r>
      <w:r w:rsidRPr="00E82625">
        <w:rPr>
          <w:rFonts w:asciiTheme="minorHAnsi" w:hAnsiTheme="minorHAnsi"/>
          <w:color w:val="000000" w:themeColor="text1"/>
          <w:sz w:val="22"/>
          <w:szCs w:val="22"/>
          <w:lang w:eastAsia="en-GB"/>
        </w:rPr>
        <w:t xml:space="preserve"> </w:t>
      </w:r>
      <w:r w:rsidRPr="001C3DBE">
        <w:rPr>
          <w:rFonts w:asciiTheme="minorHAnsi" w:hAnsiTheme="minorHAnsi"/>
          <w:sz w:val="22"/>
          <w:szCs w:val="22"/>
          <w:lang w:eastAsia="en-GB"/>
        </w:rPr>
        <w:t>Capacity (</w:t>
      </w:r>
      <w:r w:rsidR="00B026A6" w:rsidRPr="00F56EF2">
        <w:rPr>
          <w:rFonts w:asciiTheme="minorHAnsi" w:hAnsiTheme="minorHAnsi"/>
          <w:color w:val="FF0000"/>
          <w:sz w:val="22"/>
          <w:szCs w:val="22"/>
          <w:lang w:eastAsia="en-GB"/>
        </w:rPr>
        <w:t xml:space="preserve">Firm / </w:t>
      </w:r>
      <w:r w:rsidRPr="00F56EF2">
        <w:rPr>
          <w:rFonts w:asciiTheme="minorHAnsi" w:hAnsiTheme="minorHAnsi"/>
          <w:color w:val="FF0000"/>
          <w:sz w:val="22"/>
          <w:szCs w:val="22"/>
          <w:lang w:eastAsia="en-GB"/>
        </w:rPr>
        <w:t>Unfirm</w:t>
      </w:r>
      <w:r w:rsidRPr="001C3DBE">
        <w:rPr>
          <w:rFonts w:asciiTheme="minorHAnsi" w:hAnsiTheme="minorHAnsi"/>
          <w:sz w:val="22"/>
          <w:szCs w:val="22"/>
          <w:lang w:eastAsia="en-GB"/>
        </w:rPr>
        <w:t xml:space="preserve">) </w:t>
      </w:r>
      <w:r w:rsidRPr="001C3DBE">
        <w:rPr>
          <w:rFonts w:asciiTheme="minorHAnsi" w:hAnsiTheme="minorHAnsi"/>
          <w:sz w:val="22"/>
          <w:szCs w:val="22"/>
        </w:rPr>
        <w:t xml:space="preserve">of </w:t>
      </w:r>
      <w:r w:rsidRPr="00D35997">
        <w:rPr>
          <w:rFonts w:asciiTheme="minorHAnsi" w:hAnsiTheme="minorHAnsi"/>
          <w:color w:val="FF0000"/>
          <w:sz w:val="22"/>
          <w:szCs w:val="22"/>
        </w:rPr>
        <w:t>XXXX</w:t>
      </w:r>
      <w:r w:rsidR="009B3511">
        <w:rPr>
          <w:rFonts w:asciiTheme="minorHAnsi" w:hAnsiTheme="minorHAnsi"/>
          <w:color w:val="FF0000"/>
          <w:sz w:val="22"/>
          <w:szCs w:val="22"/>
        </w:rPr>
        <w:t>/</w:t>
      </w:r>
      <w:r w:rsidRPr="00D35997">
        <w:rPr>
          <w:rFonts w:asciiTheme="minorHAnsi" w:hAnsiTheme="minorHAnsi"/>
          <w:color w:val="FF0000"/>
          <w:sz w:val="22"/>
          <w:szCs w:val="22"/>
        </w:rPr>
        <w:t>XXXX</w:t>
      </w:r>
      <w:r w:rsidRPr="00E82625">
        <w:rPr>
          <w:rFonts w:asciiTheme="minorHAnsi" w:hAnsiTheme="minorHAnsi"/>
          <w:color w:val="000000" w:themeColor="text1"/>
          <w:sz w:val="22"/>
          <w:szCs w:val="22"/>
        </w:rPr>
        <w:t xml:space="preserve"> </w:t>
      </w:r>
      <w:r w:rsidRPr="001C3DBE">
        <w:rPr>
          <w:rFonts w:asciiTheme="minorHAnsi" w:hAnsiTheme="minorHAnsi"/>
          <w:sz w:val="22"/>
          <w:szCs w:val="22"/>
        </w:rPr>
        <w:t xml:space="preserve">kW onto a single </w:t>
      </w:r>
      <w:r w:rsidRPr="00BD780B">
        <w:rPr>
          <w:rFonts w:asciiTheme="minorHAnsi" w:hAnsiTheme="minorHAnsi"/>
          <w:color w:val="FF0000"/>
          <w:sz w:val="22"/>
          <w:szCs w:val="22"/>
        </w:rPr>
        <w:t>132,000/33,000/</w:t>
      </w:r>
      <w:proofErr w:type="gramStart"/>
      <w:r w:rsidRPr="00BD780B">
        <w:rPr>
          <w:rFonts w:asciiTheme="minorHAnsi" w:hAnsiTheme="minorHAnsi"/>
          <w:color w:val="FF0000"/>
          <w:sz w:val="22"/>
          <w:szCs w:val="22"/>
        </w:rPr>
        <w:t>11,000</w:t>
      </w:r>
      <w:r w:rsidRPr="00E82625">
        <w:rPr>
          <w:rFonts w:asciiTheme="minorHAnsi" w:hAnsiTheme="minorHAnsi"/>
          <w:color w:val="000000" w:themeColor="text1"/>
          <w:sz w:val="22"/>
          <w:szCs w:val="22"/>
        </w:rPr>
        <w:t xml:space="preserve"> </w:t>
      </w:r>
      <w:r w:rsidRPr="001C3DBE">
        <w:rPr>
          <w:rFonts w:asciiTheme="minorHAnsi" w:hAnsiTheme="minorHAnsi"/>
          <w:sz w:val="22"/>
          <w:szCs w:val="22"/>
        </w:rPr>
        <w:t>volt</w:t>
      </w:r>
      <w:proofErr w:type="gramEnd"/>
      <w:r>
        <w:rPr>
          <w:rFonts w:asciiTheme="minorHAnsi" w:hAnsiTheme="minorHAnsi"/>
          <w:sz w:val="22"/>
          <w:szCs w:val="22"/>
        </w:rPr>
        <w:t xml:space="preserve"> metered Connection Point. </w:t>
      </w:r>
    </w:p>
    <w:p w14:paraId="1A1119B8" w14:textId="1BFEF4DA" w:rsidR="00EE2576" w:rsidRPr="00877225" w:rsidRDefault="00E56777" w:rsidP="00804ED2">
      <w:pPr>
        <w:spacing w:before="120" w:after="120"/>
        <w:ind w:right="-52"/>
        <w:rPr>
          <w:rFonts w:asciiTheme="minorHAnsi" w:hAnsiTheme="minorHAnsi"/>
          <w:color w:val="FF0000"/>
          <w:sz w:val="22"/>
          <w:szCs w:val="22"/>
          <w:highlight w:val="yellow"/>
        </w:rPr>
      </w:pPr>
      <w:r>
        <w:rPr>
          <w:rFonts w:asciiTheme="minorHAnsi" w:hAnsiTheme="minorHAnsi"/>
          <w:sz w:val="22"/>
          <w:szCs w:val="22"/>
          <w:highlight w:val="yellow"/>
        </w:rPr>
        <w:t>[</w:t>
      </w:r>
      <w:r w:rsidRPr="00C83C13">
        <w:rPr>
          <w:rFonts w:asciiTheme="minorHAnsi" w:hAnsiTheme="minorHAnsi"/>
          <w:sz w:val="22"/>
          <w:szCs w:val="22"/>
          <w:highlight w:val="yellow"/>
        </w:rPr>
        <w:t>FOR SITES WHERE THE PRIMARY PURPOSE OF THE IMPORT CAPACITY OF THE PREMISES IS WHOLLY OR MAINLY ELECTRICITY STORAGE, USE THIS PARAGRAPH</w:t>
      </w:r>
      <w:r>
        <w:rPr>
          <w:rFonts w:asciiTheme="minorHAnsi" w:hAnsiTheme="minorHAnsi"/>
          <w:color w:val="FF0000"/>
          <w:sz w:val="22"/>
          <w:szCs w:val="22"/>
          <w:highlight w:val="yellow"/>
        </w:rPr>
        <w:t xml:space="preserve">. </w:t>
      </w:r>
      <w:r w:rsidR="00877225" w:rsidRPr="00877225">
        <w:rPr>
          <w:rFonts w:asciiTheme="minorHAnsi" w:hAnsiTheme="minorHAnsi"/>
          <w:color w:val="FF0000"/>
          <w:sz w:val="22"/>
          <w:szCs w:val="22"/>
          <w:highlight w:val="yellow"/>
        </w:rPr>
        <w:t xml:space="preserve">Delete </w:t>
      </w:r>
      <w:r w:rsidR="00306632">
        <w:rPr>
          <w:rFonts w:asciiTheme="minorHAnsi" w:hAnsiTheme="minorHAnsi"/>
          <w:color w:val="FF0000"/>
          <w:sz w:val="22"/>
          <w:szCs w:val="22"/>
          <w:highlight w:val="yellow"/>
        </w:rPr>
        <w:t>and</w:t>
      </w:r>
      <w:r>
        <w:rPr>
          <w:rFonts w:asciiTheme="minorHAnsi" w:hAnsiTheme="minorHAnsi"/>
          <w:color w:val="FF0000"/>
          <w:sz w:val="22"/>
          <w:szCs w:val="22"/>
          <w:highlight w:val="yellow"/>
        </w:rPr>
        <w:t>/</w:t>
      </w:r>
      <w:r w:rsidR="00306632">
        <w:rPr>
          <w:rFonts w:asciiTheme="minorHAnsi" w:hAnsiTheme="minorHAnsi"/>
          <w:color w:val="FF0000"/>
          <w:sz w:val="22"/>
          <w:szCs w:val="22"/>
          <w:highlight w:val="yellow"/>
        </w:rPr>
        <w:t xml:space="preserve">or amend </w:t>
      </w:r>
      <w:r w:rsidR="00877225" w:rsidRPr="00877225">
        <w:rPr>
          <w:rFonts w:asciiTheme="minorHAnsi" w:hAnsiTheme="minorHAnsi"/>
          <w:color w:val="FF0000"/>
          <w:sz w:val="22"/>
          <w:szCs w:val="22"/>
          <w:highlight w:val="yellow"/>
        </w:rPr>
        <w:t>as necessary]</w:t>
      </w:r>
      <w:r w:rsidR="00EE2576" w:rsidRPr="00877225">
        <w:rPr>
          <w:rFonts w:asciiTheme="minorHAnsi" w:hAnsiTheme="minorHAnsi"/>
          <w:color w:val="FF0000"/>
          <w:sz w:val="22"/>
          <w:szCs w:val="22"/>
          <w:highlight w:val="yellow"/>
        </w:rPr>
        <w:t xml:space="preserve"> </w:t>
      </w:r>
    </w:p>
    <w:p w14:paraId="57B24A65" w14:textId="620CAD77" w:rsidR="00E56777" w:rsidRPr="00C83C13" w:rsidRDefault="00E56777" w:rsidP="00E56777">
      <w:pPr>
        <w:ind w:right="-52"/>
        <w:rPr>
          <w:rFonts w:asciiTheme="minorHAnsi" w:hAnsiTheme="minorHAnsi"/>
        </w:rPr>
      </w:pPr>
      <w:r w:rsidRPr="008C730C">
        <w:rPr>
          <w:rFonts w:asciiTheme="minorHAnsi" w:hAnsiTheme="minorHAnsi"/>
        </w:rPr>
        <w:t>*</w:t>
      </w:r>
      <w:r>
        <w:rPr>
          <w:rFonts w:asciiTheme="minorHAnsi" w:hAnsiTheme="minorHAnsi"/>
        </w:rPr>
        <w:t xml:space="preserve"> This text only applies to connection applications and applications to modify existing connections for premises where the application is received on or after 30 September 2023. For connections that </w:t>
      </w:r>
      <w:r w:rsidRPr="00C83C13">
        <w:rPr>
          <w:rFonts w:asciiTheme="minorHAnsi" w:hAnsiTheme="minorHAnsi"/>
          <w:u w:val="single"/>
        </w:rPr>
        <w:t>do not</w:t>
      </w:r>
      <w:r>
        <w:rPr>
          <w:rFonts w:asciiTheme="minorHAnsi" w:hAnsiTheme="minorHAnsi"/>
        </w:rPr>
        <w:t xml:space="preserve"> meet the criteria, </w:t>
      </w:r>
      <w:r w:rsidR="00E92625">
        <w:rPr>
          <w:rFonts w:asciiTheme="minorHAnsi" w:hAnsiTheme="minorHAnsi"/>
        </w:rPr>
        <w:t>delete paragraph</w:t>
      </w:r>
      <w:r>
        <w:rPr>
          <w:rFonts w:asciiTheme="minorHAnsi" w:hAnsiTheme="minorHAnsi"/>
        </w:rPr>
        <w:t>.</w:t>
      </w:r>
    </w:p>
    <w:p w14:paraId="5F7C7F93" w14:textId="07631E4F" w:rsidR="000B7F14" w:rsidRPr="008356DB" w:rsidRDefault="000B7F14" w:rsidP="00B253CA">
      <w:pPr>
        <w:pStyle w:val="DefaultText"/>
        <w:tabs>
          <w:tab w:val="left" w:pos="709"/>
          <w:tab w:val="left" w:pos="11664"/>
        </w:tabs>
        <w:spacing w:before="120" w:after="120"/>
        <w:rPr>
          <w:rFonts w:asciiTheme="minorHAnsi" w:hAnsiTheme="minorHAnsi" w:cstheme="minorHAnsi"/>
          <w:color w:val="FF0000"/>
          <w:sz w:val="22"/>
          <w:szCs w:val="22"/>
        </w:rPr>
      </w:pPr>
      <w:r w:rsidRPr="008356DB">
        <w:rPr>
          <w:rFonts w:asciiTheme="minorHAnsi" w:hAnsiTheme="minorHAnsi" w:cstheme="minorHAnsi"/>
          <w:sz w:val="20"/>
          <w:highlight w:val="yellow"/>
        </w:rPr>
        <w:t xml:space="preserve">The </w:t>
      </w:r>
      <w:r w:rsidR="0025738B" w:rsidRPr="008356DB">
        <w:rPr>
          <w:rFonts w:asciiTheme="minorHAnsi" w:hAnsiTheme="minorHAnsi" w:cstheme="minorHAnsi"/>
          <w:sz w:val="20"/>
          <w:highlight w:val="yellow"/>
        </w:rPr>
        <w:t>import</w:t>
      </w:r>
      <w:r w:rsidRPr="008356DB">
        <w:rPr>
          <w:rFonts w:asciiTheme="minorHAnsi" w:hAnsiTheme="minorHAnsi" w:cstheme="minorHAnsi"/>
          <w:sz w:val="20"/>
          <w:highlight w:val="yellow"/>
        </w:rPr>
        <w:t xml:space="preserve"> and </w:t>
      </w:r>
      <w:r w:rsidR="00B0010A" w:rsidRPr="008356DB">
        <w:rPr>
          <w:rFonts w:asciiTheme="minorHAnsi" w:hAnsiTheme="minorHAnsi" w:cstheme="minorHAnsi"/>
          <w:sz w:val="20"/>
          <w:highlight w:val="yellow"/>
        </w:rPr>
        <w:t>export</w:t>
      </w:r>
      <w:r w:rsidRPr="008356DB">
        <w:rPr>
          <w:rFonts w:asciiTheme="minorHAnsi" w:hAnsiTheme="minorHAnsi" w:cstheme="minorHAnsi"/>
          <w:sz w:val="20"/>
          <w:highlight w:val="yellow"/>
        </w:rPr>
        <w:t xml:space="preserve"> capacity of Your connection may be curtailed or interrupted when any of the relevant parts of the Distribution or Transmission System are not intact. These could be due to planned outages, unplanned outages (faults), or maintenance on either Distribution or Transmission System assets. Under outages or abnormal running, the connected generation may be tripped off. Note this may be for a prolonged period (several weeks) under some conditions until outages or normal running can be restored.</w:t>
      </w:r>
    </w:p>
    <w:p w14:paraId="10B074CB" w14:textId="77777777" w:rsidR="00011831" w:rsidRPr="001C3DBE" w:rsidRDefault="00011831" w:rsidP="00011831">
      <w:pPr>
        <w:spacing w:before="120" w:after="120"/>
        <w:ind w:right="-52"/>
        <w:rPr>
          <w:rFonts w:asciiTheme="minorHAnsi" w:hAnsiTheme="minorHAnsi"/>
          <w:sz w:val="22"/>
          <w:szCs w:val="22"/>
        </w:rPr>
      </w:pPr>
      <w:r w:rsidRPr="001C3DBE">
        <w:rPr>
          <w:rFonts w:asciiTheme="minorHAnsi" w:hAnsiTheme="minorHAnsi"/>
          <w:sz w:val="22"/>
          <w:szCs w:val="22"/>
        </w:rPr>
        <w:t xml:space="preserve">Planned </w:t>
      </w:r>
      <w:r>
        <w:rPr>
          <w:rFonts w:asciiTheme="minorHAnsi" w:hAnsiTheme="minorHAnsi"/>
          <w:sz w:val="22"/>
          <w:szCs w:val="22"/>
        </w:rPr>
        <w:t>Outages</w:t>
      </w:r>
      <w:r w:rsidRPr="001C3DBE">
        <w:rPr>
          <w:rFonts w:asciiTheme="minorHAnsi" w:hAnsiTheme="minorHAnsi"/>
          <w:sz w:val="22"/>
          <w:szCs w:val="22"/>
        </w:rPr>
        <w:t xml:space="preserve"> and unplanned </w:t>
      </w:r>
      <w:r>
        <w:rPr>
          <w:rFonts w:asciiTheme="minorHAnsi" w:hAnsiTheme="minorHAnsi"/>
          <w:sz w:val="22"/>
          <w:szCs w:val="22"/>
        </w:rPr>
        <w:t>o</w:t>
      </w:r>
      <w:r w:rsidRPr="001C3DBE">
        <w:rPr>
          <w:rFonts w:asciiTheme="minorHAnsi" w:hAnsiTheme="minorHAnsi"/>
          <w:sz w:val="22"/>
          <w:szCs w:val="22"/>
        </w:rPr>
        <w:t>utages on,</w:t>
      </w:r>
    </w:p>
    <w:p w14:paraId="50122AA4" w14:textId="77777777" w:rsidR="00011831" w:rsidRPr="00E82625" w:rsidRDefault="00011831" w:rsidP="00011831">
      <w:pPr>
        <w:pStyle w:val="ListParagraph"/>
        <w:numPr>
          <w:ilvl w:val="0"/>
          <w:numId w:val="7"/>
        </w:numPr>
        <w:spacing w:before="120" w:after="120"/>
        <w:ind w:left="720" w:right="-52"/>
        <w:contextualSpacing w:val="0"/>
        <w:rPr>
          <w:rFonts w:asciiTheme="minorHAnsi" w:hAnsiTheme="minorHAnsi"/>
          <w:color w:val="000000" w:themeColor="text1"/>
          <w:sz w:val="22"/>
          <w:szCs w:val="22"/>
        </w:rPr>
      </w:pPr>
      <w:r>
        <w:rPr>
          <w:rFonts w:asciiTheme="minorHAnsi" w:hAnsiTheme="minorHAnsi"/>
          <w:sz w:val="22"/>
          <w:szCs w:val="22"/>
        </w:rPr>
        <w:t>the</w:t>
      </w:r>
      <w:r w:rsidRPr="001C3DBE">
        <w:rPr>
          <w:rFonts w:asciiTheme="minorHAnsi" w:hAnsiTheme="minorHAnsi"/>
          <w:sz w:val="22"/>
          <w:szCs w:val="22"/>
        </w:rPr>
        <w:t xml:space="preserve"> </w:t>
      </w:r>
      <w:r>
        <w:rPr>
          <w:rFonts w:asciiTheme="minorHAnsi" w:hAnsiTheme="minorHAnsi"/>
          <w:sz w:val="22"/>
          <w:szCs w:val="22"/>
        </w:rPr>
        <w:t>Company’s</w:t>
      </w:r>
      <w:r w:rsidRPr="001C3DBE">
        <w:rPr>
          <w:rFonts w:asciiTheme="minorHAnsi" w:hAnsiTheme="minorHAnsi"/>
          <w:sz w:val="22"/>
          <w:szCs w:val="22"/>
        </w:rPr>
        <w:t xml:space="preserve"> </w:t>
      </w:r>
      <w:r w:rsidRPr="001F729D">
        <w:rPr>
          <w:rFonts w:asciiTheme="minorHAnsi" w:hAnsiTheme="minorHAnsi"/>
          <w:color w:val="FF0000"/>
          <w:sz w:val="22"/>
          <w:szCs w:val="22"/>
        </w:rPr>
        <w:t>132,000/33,000/</w:t>
      </w:r>
      <w:proofErr w:type="gramStart"/>
      <w:r w:rsidRPr="001F729D">
        <w:rPr>
          <w:rFonts w:asciiTheme="minorHAnsi" w:hAnsiTheme="minorHAnsi"/>
          <w:color w:val="FF0000"/>
          <w:sz w:val="22"/>
          <w:szCs w:val="22"/>
        </w:rPr>
        <w:t>11,000</w:t>
      </w:r>
      <w:r w:rsidRPr="00E82625">
        <w:rPr>
          <w:rFonts w:asciiTheme="minorHAnsi" w:hAnsiTheme="minorHAnsi"/>
          <w:color w:val="000000" w:themeColor="text1"/>
          <w:sz w:val="22"/>
          <w:szCs w:val="22"/>
        </w:rPr>
        <w:t xml:space="preserve"> </w:t>
      </w:r>
      <w:r w:rsidRPr="001C3DBE">
        <w:rPr>
          <w:rFonts w:asciiTheme="minorHAnsi" w:hAnsiTheme="minorHAnsi"/>
          <w:sz w:val="22"/>
          <w:szCs w:val="22"/>
        </w:rPr>
        <w:t>volt</w:t>
      </w:r>
      <w:proofErr w:type="gramEnd"/>
      <w:r w:rsidRPr="001C3DBE">
        <w:rPr>
          <w:rFonts w:asciiTheme="minorHAnsi" w:hAnsiTheme="minorHAnsi"/>
          <w:sz w:val="22"/>
          <w:szCs w:val="22"/>
        </w:rPr>
        <w:t xml:space="preserve"> switchgear and ancillary equipment at </w:t>
      </w:r>
      <w:proofErr w:type="spellStart"/>
      <w:r w:rsidRPr="00E82625">
        <w:rPr>
          <w:rFonts w:asciiTheme="minorHAnsi" w:hAnsiTheme="minorHAnsi"/>
          <w:color w:val="000000" w:themeColor="text1"/>
          <w:sz w:val="22"/>
          <w:szCs w:val="22"/>
        </w:rPr>
        <w:t>XXXXXXXX</w:t>
      </w:r>
      <w:proofErr w:type="spellEnd"/>
      <w:r w:rsidRPr="00E82625">
        <w:rPr>
          <w:rFonts w:asciiTheme="minorHAnsi" w:hAnsiTheme="minorHAnsi"/>
          <w:color w:val="000000" w:themeColor="text1"/>
          <w:sz w:val="22"/>
          <w:szCs w:val="22"/>
        </w:rPr>
        <w:t xml:space="preserve"> </w:t>
      </w:r>
      <w:proofErr w:type="spellStart"/>
      <w:r w:rsidRPr="00E82625">
        <w:rPr>
          <w:rFonts w:asciiTheme="minorHAnsi" w:hAnsiTheme="minorHAnsi"/>
          <w:color w:val="000000" w:themeColor="text1"/>
          <w:sz w:val="22"/>
          <w:szCs w:val="22"/>
        </w:rPr>
        <w:t>GSP</w:t>
      </w:r>
      <w:proofErr w:type="spellEnd"/>
      <w:r w:rsidRPr="00E82625">
        <w:rPr>
          <w:rFonts w:asciiTheme="minorHAnsi" w:hAnsiTheme="minorHAnsi"/>
          <w:color w:val="000000" w:themeColor="text1"/>
          <w:sz w:val="22"/>
          <w:szCs w:val="22"/>
        </w:rPr>
        <w:t>/Grid/Primary Substation;</w:t>
      </w:r>
    </w:p>
    <w:p w14:paraId="63FAB52F" w14:textId="77777777" w:rsidR="00011831" w:rsidRPr="00E82625" w:rsidRDefault="00011831" w:rsidP="00011831">
      <w:pPr>
        <w:pStyle w:val="ListParagraph"/>
        <w:numPr>
          <w:ilvl w:val="0"/>
          <w:numId w:val="7"/>
        </w:numPr>
        <w:spacing w:before="120" w:after="120"/>
        <w:ind w:left="720" w:right="-52"/>
        <w:contextualSpacing w:val="0"/>
        <w:rPr>
          <w:rFonts w:asciiTheme="minorHAnsi" w:hAnsiTheme="minorHAnsi"/>
          <w:color w:val="000000" w:themeColor="text1"/>
          <w:sz w:val="22"/>
          <w:szCs w:val="22"/>
        </w:rPr>
      </w:pPr>
      <w:r w:rsidRPr="00E82625">
        <w:rPr>
          <w:rFonts w:asciiTheme="minorHAnsi" w:hAnsiTheme="minorHAnsi"/>
          <w:color w:val="000000" w:themeColor="text1"/>
          <w:sz w:val="22"/>
          <w:szCs w:val="22"/>
        </w:rPr>
        <w:t xml:space="preserve">the Company’s </w:t>
      </w:r>
      <w:r w:rsidRPr="001F729D">
        <w:rPr>
          <w:rFonts w:asciiTheme="minorHAnsi" w:hAnsiTheme="minorHAnsi"/>
          <w:color w:val="FF0000"/>
          <w:sz w:val="22"/>
          <w:szCs w:val="22"/>
        </w:rPr>
        <w:t>132,000/33,000/</w:t>
      </w:r>
      <w:proofErr w:type="gramStart"/>
      <w:r w:rsidRPr="001F729D">
        <w:rPr>
          <w:rFonts w:asciiTheme="minorHAnsi" w:hAnsiTheme="minorHAnsi"/>
          <w:color w:val="FF0000"/>
          <w:sz w:val="22"/>
          <w:szCs w:val="22"/>
        </w:rPr>
        <w:t>11,000</w:t>
      </w:r>
      <w:r w:rsidRPr="00E82625">
        <w:rPr>
          <w:rFonts w:asciiTheme="minorHAnsi" w:hAnsiTheme="minorHAnsi"/>
          <w:color w:val="000000" w:themeColor="text1"/>
          <w:sz w:val="22"/>
          <w:szCs w:val="22"/>
        </w:rPr>
        <w:t xml:space="preserve"> volt</w:t>
      </w:r>
      <w:proofErr w:type="gramEnd"/>
      <w:r w:rsidRPr="00E82625">
        <w:rPr>
          <w:rFonts w:asciiTheme="minorHAnsi" w:hAnsiTheme="minorHAnsi"/>
          <w:color w:val="000000" w:themeColor="text1"/>
          <w:sz w:val="22"/>
          <w:szCs w:val="22"/>
        </w:rPr>
        <w:t xml:space="preserve"> </w:t>
      </w:r>
      <w:proofErr w:type="spellStart"/>
      <w:r w:rsidRPr="001F729D">
        <w:rPr>
          <w:rFonts w:asciiTheme="minorHAnsi" w:hAnsiTheme="minorHAnsi"/>
          <w:color w:val="FF0000"/>
          <w:sz w:val="22"/>
          <w:szCs w:val="22"/>
        </w:rPr>
        <w:t>XXXXXXXX</w:t>
      </w:r>
      <w:proofErr w:type="spellEnd"/>
      <w:r w:rsidRPr="00E82625">
        <w:rPr>
          <w:rFonts w:asciiTheme="minorHAnsi" w:hAnsiTheme="minorHAnsi"/>
          <w:color w:val="000000" w:themeColor="text1"/>
          <w:sz w:val="22"/>
          <w:szCs w:val="22"/>
        </w:rPr>
        <w:t xml:space="preserve"> circuit and auxiliary cable circuit, between </w:t>
      </w:r>
      <w:proofErr w:type="spellStart"/>
      <w:r w:rsidRPr="001F729D">
        <w:rPr>
          <w:rFonts w:asciiTheme="minorHAnsi" w:hAnsiTheme="minorHAnsi"/>
          <w:color w:val="FF0000"/>
          <w:sz w:val="22"/>
          <w:szCs w:val="22"/>
        </w:rPr>
        <w:t>XXXXXXXX</w:t>
      </w:r>
      <w:proofErr w:type="spellEnd"/>
      <w:r w:rsidRPr="001F729D">
        <w:rPr>
          <w:rFonts w:asciiTheme="minorHAnsi" w:hAnsiTheme="minorHAnsi"/>
          <w:color w:val="FF0000"/>
          <w:sz w:val="22"/>
          <w:szCs w:val="22"/>
        </w:rPr>
        <w:t xml:space="preserve"> </w:t>
      </w:r>
      <w:proofErr w:type="spellStart"/>
      <w:r w:rsidRPr="001F729D">
        <w:rPr>
          <w:rFonts w:asciiTheme="minorHAnsi" w:hAnsiTheme="minorHAnsi"/>
          <w:color w:val="FF0000"/>
          <w:sz w:val="22"/>
          <w:szCs w:val="22"/>
        </w:rPr>
        <w:t>GSP</w:t>
      </w:r>
      <w:proofErr w:type="spellEnd"/>
      <w:r w:rsidRPr="001F729D">
        <w:rPr>
          <w:rFonts w:asciiTheme="minorHAnsi" w:hAnsiTheme="minorHAnsi"/>
          <w:color w:val="FF0000"/>
          <w:sz w:val="22"/>
          <w:szCs w:val="22"/>
        </w:rPr>
        <w:t>/Grid/Primary</w:t>
      </w:r>
      <w:r w:rsidRPr="00E82625">
        <w:rPr>
          <w:rFonts w:asciiTheme="minorHAnsi" w:hAnsiTheme="minorHAnsi"/>
          <w:color w:val="000000" w:themeColor="text1"/>
          <w:sz w:val="22"/>
          <w:szCs w:val="22"/>
        </w:rPr>
        <w:t xml:space="preserve"> Substation and </w:t>
      </w:r>
      <w:proofErr w:type="spellStart"/>
      <w:r w:rsidRPr="001F729D">
        <w:rPr>
          <w:rFonts w:asciiTheme="minorHAnsi" w:hAnsiTheme="minorHAnsi"/>
          <w:color w:val="FF0000"/>
          <w:sz w:val="22"/>
          <w:szCs w:val="22"/>
        </w:rPr>
        <w:t>XXXXXXXX</w:t>
      </w:r>
      <w:proofErr w:type="spellEnd"/>
      <w:r w:rsidRPr="001F729D">
        <w:rPr>
          <w:rFonts w:asciiTheme="minorHAnsi" w:hAnsiTheme="minorHAnsi"/>
          <w:color w:val="000000" w:themeColor="text1"/>
          <w:sz w:val="22"/>
          <w:szCs w:val="22"/>
        </w:rPr>
        <w:t xml:space="preserve"> </w:t>
      </w:r>
      <w:proofErr w:type="spellStart"/>
      <w:r w:rsidRPr="001F729D">
        <w:rPr>
          <w:rFonts w:asciiTheme="minorHAnsi" w:hAnsiTheme="minorHAnsi"/>
          <w:color w:val="FF0000"/>
          <w:sz w:val="22"/>
          <w:szCs w:val="22"/>
        </w:rPr>
        <w:t>GSP</w:t>
      </w:r>
      <w:proofErr w:type="spellEnd"/>
      <w:r w:rsidRPr="001F729D">
        <w:rPr>
          <w:rFonts w:asciiTheme="minorHAnsi" w:hAnsiTheme="minorHAnsi"/>
          <w:color w:val="FF0000"/>
          <w:sz w:val="22"/>
          <w:szCs w:val="22"/>
        </w:rPr>
        <w:t>/Grid/Primary</w:t>
      </w:r>
      <w:r w:rsidRPr="00E82625">
        <w:rPr>
          <w:rFonts w:asciiTheme="minorHAnsi" w:hAnsiTheme="minorHAnsi"/>
          <w:color w:val="000000" w:themeColor="text1"/>
          <w:sz w:val="22"/>
          <w:szCs w:val="22"/>
        </w:rPr>
        <w:t xml:space="preserve"> substation;</w:t>
      </w:r>
    </w:p>
    <w:p w14:paraId="2405C396" w14:textId="77777777" w:rsidR="00011831" w:rsidRPr="00E82625" w:rsidRDefault="00011831" w:rsidP="00011831">
      <w:pPr>
        <w:pStyle w:val="ListParagraph"/>
        <w:numPr>
          <w:ilvl w:val="0"/>
          <w:numId w:val="7"/>
        </w:numPr>
        <w:spacing w:before="120" w:after="120"/>
        <w:ind w:left="720" w:right="-52"/>
        <w:contextualSpacing w:val="0"/>
        <w:rPr>
          <w:rFonts w:asciiTheme="minorHAnsi" w:hAnsiTheme="minorHAnsi"/>
          <w:color w:val="000000" w:themeColor="text1"/>
          <w:sz w:val="22"/>
          <w:szCs w:val="22"/>
        </w:rPr>
      </w:pPr>
      <w:r w:rsidRPr="00E82625">
        <w:rPr>
          <w:rFonts w:asciiTheme="minorHAnsi" w:hAnsiTheme="minorHAnsi"/>
          <w:color w:val="000000" w:themeColor="text1"/>
          <w:sz w:val="22"/>
          <w:szCs w:val="22"/>
        </w:rPr>
        <w:t>the Company’s 132,000/33,000/</w:t>
      </w:r>
      <w:proofErr w:type="gramStart"/>
      <w:r w:rsidRPr="00E82625">
        <w:rPr>
          <w:rFonts w:asciiTheme="minorHAnsi" w:hAnsiTheme="minorHAnsi"/>
          <w:color w:val="000000" w:themeColor="text1"/>
          <w:sz w:val="22"/>
          <w:szCs w:val="22"/>
        </w:rPr>
        <w:t>11,000 volt</w:t>
      </w:r>
      <w:proofErr w:type="gramEnd"/>
      <w:r w:rsidRPr="00E82625">
        <w:rPr>
          <w:rFonts w:asciiTheme="minorHAnsi" w:hAnsiTheme="minorHAnsi"/>
          <w:color w:val="000000" w:themeColor="text1"/>
          <w:sz w:val="22"/>
          <w:szCs w:val="22"/>
        </w:rPr>
        <w:t xml:space="preserve"> switchgear and ancillary equipment in </w:t>
      </w:r>
      <w:proofErr w:type="spellStart"/>
      <w:r w:rsidRPr="000F5A89">
        <w:rPr>
          <w:rFonts w:asciiTheme="minorHAnsi" w:hAnsiTheme="minorHAnsi"/>
          <w:color w:val="FF0000"/>
          <w:sz w:val="22"/>
          <w:szCs w:val="22"/>
        </w:rPr>
        <w:t>XXXXXXXX</w:t>
      </w:r>
      <w:proofErr w:type="spellEnd"/>
      <w:r w:rsidRPr="000F5A89">
        <w:rPr>
          <w:rFonts w:asciiTheme="minorHAnsi" w:hAnsiTheme="minorHAnsi"/>
          <w:color w:val="FF0000"/>
          <w:sz w:val="22"/>
          <w:szCs w:val="22"/>
        </w:rPr>
        <w:t xml:space="preserve"> </w:t>
      </w:r>
      <w:proofErr w:type="spellStart"/>
      <w:r w:rsidRPr="000F5A89">
        <w:rPr>
          <w:rFonts w:asciiTheme="minorHAnsi" w:hAnsiTheme="minorHAnsi"/>
          <w:color w:val="FF0000"/>
          <w:sz w:val="22"/>
          <w:szCs w:val="22"/>
        </w:rPr>
        <w:t>GSP</w:t>
      </w:r>
      <w:proofErr w:type="spellEnd"/>
      <w:r w:rsidRPr="000F5A89">
        <w:rPr>
          <w:rFonts w:asciiTheme="minorHAnsi" w:hAnsiTheme="minorHAnsi"/>
          <w:color w:val="FF0000"/>
          <w:sz w:val="22"/>
          <w:szCs w:val="22"/>
        </w:rPr>
        <w:t>/Grid/Primary</w:t>
      </w:r>
      <w:r w:rsidRPr="00E82625">
        <w:rPr>
          <w:rFonts w:asciiTheme="minorHAnsi" w:hAnsiTheme="minorHAnsi"/>
          <w:color w:val="000000" w:themeColor="text1"/>
          <w:sz w:val="22"/>
          <w:szCs w:val="22"/>
        </w:rPr>
        <w:t xml:space="preserve"> substation controlling the </w:t>
      </w:r>
      <w:proofErr w:type="spellStart"/>
      <w:r w:rsidRPr="000F5A89">
        <w:rPr>
          <w:rFonts w:asciiTheme="minorHAnsi" w:hAnsiTheme="minorHAnsi"/>
          <w:color w:val="FF0000"/>
          <w:sz w:val="22"/>
          <w:szCs w:val="22"/>
        </w:rPr>
        <w:t>XXXXXXXX</w:t>
      </w:r>
      <w:proofErr w:type="spellEnd"/>
      <w:r w:rsidRPr="00E82625">
        <w:rPr>
          <w:rFonts w:asciiTheme="minorHAnsi" w:hAnsiTheme="minorHAnsi"/>
          <w:color w:val="000000" w:themeColor="text1"/>
          <w:sz w:val="22"/>
          <w:szCs w:val="22"/>
        </w:rPr>
        <w:t xml:space="preserve"> circuit; and</w:t>
      </w:r>
    </w:p>
    <w:p w14:paraId="0C2D2078" w14:textId="77777777" w:rsidR="00011831" w:rsidRPr="001C3DBE" w:rsidRDefault="00011831" w:rsidP="00011831">
      <w:pPr>
        <w:pStyle w:val="ListParagraph"/>
        <w:numPr>
          <w:ilvl w:val="0"/>
          <w:numId w:val="7"/>
        </w:numPr>
        <w:spacing w:before="120" w:after="120"/>
        <w:ind w:left="720" w:right="-52"/>
        <w:contextualSpacing w:val="0"/>
        <w:rPr>
          <w:rFonts w:asciiTheme="minorHAnsi" w:hAnsiTheme="minorHAnsi"/>
          <w:sz w:val="22"/>
          <w:szCs w:val="22"/>
        </w:rPr>
      </w:pPr>
      <w:r w:rsidRPr="00E82625">
        <w:rPr>
          <w:rFonts w:asciiTheme="minorHAnsi" w:hAnsiTheme="minorHAnsi"/>
          <w:color w:val="000000" w:themeColor="text1"/>
          <w:sz w:val="22"/>
          <w:szCs w:val="22"/>
        </w:rPr>
        <w:t xml:space="preserve">the Company’s, </w:t>
      </w:r>
      <w:r w:rsidRPr="000F5A89">
        <w:rPr>
          <w:rFonts w:asciiTheme="minorHAnsi" w:hAnsiTheme="minorHAnsi"/>
          <w:color w:val="FF0000"/>
          <w:sz w:val="22"/>
          <w:szCs w:val="22"/>
        </w:rPr>
        <w:t>Grid T1 / T2, 132,000/33,000/</w:t>
      </w:r>
      <w:proofErr w:type="gramStart"/>
      <w:r w:rsidRPr="000F5A89">
        <w:rPr>
          <w:rFonts w:asciiTheme="minorHAnsi" w:hAnsiTheme="minorHAnsi"/>
          <w:color w:val="FF0000"/>
          <w:sz w:val="22"/>
          <w:szCs w:val="22"/>
        </w:rPr>
        <w:t>11,000</w:t>
      </w:r>
      <w:r w:rsidRPr="00E82625">
        <w:rPr>
          <w:rFonts w:asciiTheme="minorHAnsi" w:hAnsiTheme="minorHAnsi"/>
          <w:color w:val="000000" w:themeColor="text1"/>
          <w:sz w:val="22"/>
          <w:szCs w:val="22"/>
        </w:rPr>
        <w:t xml:space="preserve"> volt</w:t>
      </w:r>
      <w:proofErr w:type="gramEnd"/>
      <w:r w:rsidRPr="00E82625">
        <w:rPr>
          <w:rFonts w:asciiTheme="minorHAnsi" w:hAnsiTheme="minorHAnsi"/>
          <w:color w:val="000000" w:themeColor="text1"/>
          <w:sz w:val="22"/>
          <w:szCs w:val="22"/>
        </w:rPr>
        <w:t xml:space="preserve"> busbar in </w:t>
      </w:r>
      <w:proofErr w:type="spellStart"/>
      <w:r w:rsidRPr="000F5A89">
        <w:rPr>
          <w:rFonts w:asciiTheme="minorHAnsi" w:hAnsiTheme="minorHAnsi"/>
          <w:color w:val="FF0000"/>
          <w:sz w:val="22"/>
          <w:szCs w:val="22"/>
        </w:rPr>
        <w:t>XXXXXXXX</w:t>
      </w:r>
      <w:proofErr w:type="spellEnd"/>
      <w:r w:rsidRPr="000F5A89">
        <w:rPr>
          <w:rFonts w:asciiTheme="minorHAnsi" w:hAnsiTheme="minorHAnsi"/>
          <w:color w:val="000000" w:themeColor="text1"/>
          <w:sz w:val="22"/>
          <w:szCs w:val="22"/>
        </w:rPr>
        <w:t xml:space="preserve"> </w:t>
      </w:r>
      <w:proofErr w:type="spellStart"/>
      <w:r w:rsidRPr="000F5A89">
        <w:rPr>
          <w:rFonts w:asciiTheme="minorHAnsi" w:hAnsiTheme="minorHAnsi"/>
          <w:color w:val="FF0000"/>
          <w:sz w:val="22"/>
          <w:szCs w:val="22"/>
        </w:rPr>
        <w:t>GSP</w:t>
      </w:r>
      <w:proofErr w:type="spellEnd"/>
      <w:r w:rsidRPr="000F5A89">
        <w:rPr>
          <w:rFonts w:asciiTheme="minorHAnsi" w:hAnsiTheme="minorHAnsi"/>
          <w:color w:val="FF0000"/>
          <w:sz w:val="22"/>
          <w:szCs w:val="22"/>
        </w:rPr>
        <w:t>/Grid/Primary</w:t>
      </w:r>
      <w:r w:rsidRPr="001C3DBE">
        <w:rPr>
          <w:rFonts w:asciiTheme="minorHAnsi" w:hAnsiTheme="minorHAnsi"/>
          <w:sz w:val="22"/>
          <w:szCs w:val="22"/>
        </w:rPr>
        <w:t xml:space="preserve"> </w:t>
      </w:r>
      <w:r>
        <w:rPr>
          <w:rFonts w:asciiTheme="minorHAnsi" w:hAnsiTheme="minorHAnsi"/>
          <w:sz w:val="22"/>
          <w:szCs w:val="22"/>
        </w:rPr>
        <w:t>substation,</w:t>
      </w:r>
    </w:p>
    <w:p w14:paraId="68993B16" w14:textId="45D25977" w:rsidR="00011831" w:rsidRDefault="00011831" w:rsidP="00886812">
      <w:pPr>
        <w:pStyle w:val="DefaultText"/>
        <w:tabs>
          <w:tab w:val="left" w:pos="709"/>
          <w:tab w:val="left" w:pos="11664"/>
        </w:tabs>
        <w:spacing w:before="120" w:after="120"/>
        <w:rPr>
          <w:rFonts w:asciiTheme="minorHAnsi" w:hAnsiTheme="minorHAnsi"/>
          <w:sz w:val="22"/>
          <w:szCs w:val="22"/>
        </w:rPr>
      </w:pPr>
      <w:r w:rsidRPr="001C3DBE">
        <w:rPr>
          <w:rFonts w:asciiTheme="minorHAnsi" w:hAnsiTheme="minorHAnsi"/>
          <w:sz w:val="22"/>
          <w:szCs w:val="22"/>
        </w:rPr>
        <w:t xml:space="preserve">shall require the Connection Point to be </w:t>
      </w:r>
      <w:r>
        <w:rPr>
          <w:rFonts w:asciiTheme="minorHAnsi" w:hAnsiTheme="minorHAnsi"/>
          <w:sz w:val="22"/>
          <w:szCs w:val="22"/>
        </w:rPr>
        <w:t>D</w:t>
      </w:r>
      <w:r w:rsidRPr="001C3DBE">
        <w:rPr>
          <w:rFonts w:asciiTheme="minorHAnsi" w:hAnsiTheme="minorHAnsi"/>
          <w:sz w:val="22"/>
          <w:szCs w:val="22"/>
        </w:rPr>
        <w:t>e-energised.</w:t>
      </w:r>
    </w:p>
    <w:p w14:paraId="61252F83" w14:textId="77777777" w:rsidR="00D34A8A" w:rsidRDefault="00C130F2" w:rsidP="00F327D4">
      <w:pPr>
        <w:pStyle w:val="ListA"/>
        <w:widowControl/>
        <w:tabs>
          <w:tab w:val="clear" w:pos="-1440"/>
          <w:tab w:val="clear" w:pos="-720"/>
          <w:tab w:val="clear" w:pos="748"/>
          <w:tab w:val="clear" w:pos="1285"/>
        </w:tabs>
        <w:spacing w:before="120" w:after="120"/>
        <w:ind w:left="0" w:firstLine="0"/>
        <w:rPr>
          <w:rFonts w:asciiTheme="minorHAnsi" w:hAnsiTheme="minorHAnsi"/>
          <w:sz w:val="22"/>
          <w:szCs w:val="22"/>
        </w:rPr>
      </w:pPr>
      <w:r w:rsidRPr="00E768CE">
        <w:rPr>
          <w:rFonts w:asciiTheme="minorHAnsi" w:hAnsiTheme="minorHAnsi"/>
          <w:sz w:val="22"/>
          <w:szCs w:val="22"/>
        </w:rPr>
        <w:t>It may also be necessary to reduce the output of, or De-energise the Generating Plant for any 132kV network planned and / or unplanned outages and / or operational requirements of the Distribution System or GB Transmission System. We shall not be responsible for any loss deemed by You to have accrued during such occurrences.</w:t>
      </w:r>
    </w:p>
    <w:p w14:paraId="5A8F3217" w14:textId="0527C109" w:rsidR="00F327D4" w:rsidRDefault="00C130F2" w:rsidP="00F327D4">
      <w:pPr>
        <w:pStyle w:val="ListA"/>
        <w:widowControl/>
        <w:tabs>
          <w:tab w:val="clear" w:pos="-1440"/>
          <w:tab w:val="clear" w:pos="-720"/>
          <w:tab w:val="clear" w:pos="748"/>
          <w:tab w:val="clear" w:pos="1285"/>
        </w:tabs>
        <w:spacing w:before="120" w:after="120"/>
        <w:ind w:left="0" w:firstLine="0"/>
        <w:rPr>
          <w:rFonts w:asciiTheme="minorHAnsi" w:hAnsiTheme="minorHAnsi"/>
          <w:sz w:val="22"/>
          <w:szCs w:val="22"/>
        </w:rPr>
      </w:pPr>
      <w:r w:rsidRPr="00E768CE">
        <w:rPr>
          <w:rFonts w:asciiTheme="minorHAnsi" w:hAnsiTheme="minorHAnsi"/>
          <w:sz w:val="22"/>
          <w:szCs w:val="22"/>
        </w:rPr>
        <w:t xml:space="preserve"> </w:t>
      </w:r>
    </w:p>
    <w:p w14:paraId="28E44116" w14:textId="77777777" w:rsidR="003E7844" w:rsidRPr="00F327D4" w:rsidRDefault="003E7844" w:rsidP="00F327D4">
      <w:pPr>
        <w:pStyle w:val="ListA"/>
        <w:widowControl/>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p>
    <w:p w14:paraId="4A133079" w14:textId="1990941F" w:rsidR="00EE2576" w:rsidRPr="00D33694" w:rsidRDefault="00EE2576" w:rsidP="00F976B1">
      <w:pPr>
        <w:pStyle w:val="ListA"/>
        <w:widowControl/>
        <w:numPr>
          <w:ilvl w:val="2"/>
          <w:numId w:val="20"/>
        </w:numPr>
        <w:tabs>
          <w:tab w:val="clear" w:pos="-1440"/>
          <w:tab w:val="clear" w:pos="-720"/>
          <w:tab w:val="clear" w:pos="748"/>
          <w:tab w:val="clear" w:pos="1285"/>
        </w:tabs>
        <w:spacing w:before="120" w:after="120"/>
        <w:ind w:left="0" w:firstLine="0"/>
        <w:rPr>
          <w:rFonts w:ascii="Calibri" w:hAnsi="Calibri"/>
          <w:b/>
          <w:snapToGrid w:val="0"/>
          <w:color w:val="000000" w:themeColor="text1"/>
          <w:sz w:val="22"/>
          <w:szCs w:val="22"/>
        </w:rPr>
      </w:pPr>
      <w:r w:rsidRPr="00D33694">
        <w:rPr>
          <w:rFonts w:ascii="Calibri" w:hAnsi="Calibri"/>
          <w:b/>
          <w:snapToGrid w:val="0"/>
          <w:color w:val="000000" w:themeColor="text1"/>
          <w:sz w:val="22"/>
          <w:szCs w:val="22"/>
        </w:rPr>
        <w:lastRenderedPageBreak/>
        <w:t>Constraints</w:t>
      </w:r>
    </w:p>
    <w:p w14:paraId="3E77DBEE" w14:textId="77777777" w:rsidR="00D34A8A" w:rsidRDefault="00D34A8A" w:rsidP="00D34A8A">
      <w:pPr>
        <w:ind w:right="-52"/>
        <w:rPr>
          <w:rFonts w:asciiTheme="minorHAnsi" w:hAnsiTheme="minorHAnsi" w:cstheme="minorHAnsi"/>
          <w:color w:val="FF0000"/>
          <w:sz w:val="22"/>
          <w:szCs w:val="22"/>
          <w:highlight w:val="yellow"/>
        </w:rPr>
      </w:pPr>
    </w:p>
    <w:p w14:paraId="3F05F5EC" w14:textId="0C86D678" w:rsidR="00AD15E4" w:rsidRPr="0027376A" w:rsidRDefault="00AD15E4" w:rsidP="00D34A8A">
      <w:pPr>
        <w:ind w:right="-52"/>
        <w:rPr>
          <w:rFonts w:asciiTheme="minorHAnsi" w:hAnsiTheme="minorHAnsi" w:cstheme="minorHAnsi"/>
          <w:color w:val="FF0000"/>
          <w:sz w:val="22"/>
          <w:szCs w:val="22"/>
          <w:highlight w:val="yellow"/>
        </w:rPr>
      </w:pPr>
      <w:r w:rsidRPr="00886812">
        <w:rPr>
          <w:rFonts w:asciiTheme="minorHAnsi" w:hAnsiTheme="minorHAnsi" w:cstheme="minorHAnsi"/>
          <w:color w:val="FF0000"/>
          <w:sz w:val="22"/>
          <w:szCs w:val="22"/>
          <w:highlight w:val="yellow"/>
        </w:rPr>
        <w:t>[Delete as necessary]</w:t>
      </w:r>
      <w:r>
        <w:rPr>
          <w:rFonts w:asciiTheme="minorHAnsi" w:hAnsiTheme="minorHAnsi" w:cstheme="minorHAnsi"/>
          <w:color w:val="FF0000"/>
          <w:sz w:val="22"/>
          <w:szCs w:val="22"/>
          <w:highlight w:val="yellow"/>
        </w:rPr>
        <w:t xml:space="preserve"> </w:t>
      </w:r>
      <w:r w:rsidR="0027376A">
        <w:rPr>
          <w:rFonts w:asciiTheme="minorHAnsi" w:hAnsiTheme="minorHAnsi" w:cstheme="minorHAnsi"/>
          <w:color w:val="FF0000"/>
          <w:sz w:val="22"/>
          <w:szCs w:val="22"/>
          <w:highlight w:val="yellow"/>
        </w:rPr>
        <w:t>–</w:t>
      </w:r>
      <w:r>
        <w:rPr>
          <w:rFonts w:asciiTheme="minorHAnsi" w:hAnsiTheme="minorHAnsi" w:cstheme="minorHAnsi"/>
          <w:color w:val="FF0000"/>
          <w:sz w:val="22"/>
          <w:szCs w:val="22"/>
          <w:highlight w:val="yellow"/>
        </w:rPr>
        <w:t xml:space="preserve"> </w:t>
      </w:r>
      <w:r w:rsidR="0027376A">
        <w:rPr>
          <w:rFonts w:asciiTheme="minorHAnsi" w:hAnsiTheme="minorHAnsi" w:cstheme="minorHAnsi"/>
          <w:color w:val="FF0000"/>
          <w:sz w:val="22"/>
          <w:szCs w:val="22"/>
          <w:highlight w:val="yellow"/>
        </w:rPr>
        <w:t>1</w:t>
      </w:r>
      <w:r w:rsidR="0027376A" w:rsidRPr="0027376A">
        <w:rPr>
          <w:rFonts w:asciiTheme="minorHAnsi" w:hAnsiTheme="minorHAnsi" w:cstheme="minorHAnsi"/>
          <w:color w:val="FF0000"/>
          <w:sz w:val="22"/>
          <w:szCs w:val="22"/>
          <w:highlight w:val="yellow"/>
          <w:vertAlign w:val="superscript"/>
        </w:rPr>
        <w:t>st</w:t>
      </w:r>
      <w:r w:rsidR="0027376A">
        <w:rPr>
          <w:rFonts w:asciiTheme="minorHAnsi" w:hAnsiTheme="minorHAnsi" w:cstheme="minorHAnsi"/>
          <w:color w:val="FF0000"/>
          <w:sz w:val="22"/>
          <w:szCs w:val="22"/>
          <w:highlight w:val="yellow"/>
        </w:rPr>
        <w:t xml:space="preserve"> </w:t>
      </w:r>
      <w:r w:rsidR="00AB2EEC">
        <w:rPr>
          <w:rFonts w:asciiTheme="minorHAnsi" w:hAnsiTheme="minorHAnsi" w:cstheme="minorHAnsi"/>
          <w:color w:val="FF0000"/>
          <w:sz w:val="22"/>
          <w:szCs w:val="22"/>
          <w:highlight w:val="yellow"/>
        </w:rPr>
        <w:t>&amp; 2</w:t>
      </w:r>
      <w:r w:rsidR="00AB2EEC" w:rsidRPr="00AB2EEC">
        <w:rPr>
          <w:rFonts w:asciiTheme="minorHAnsi" w:hAnsiTheme="minorHAnsi" w:cstheme="minorHAnsi"/>
          <w:color w:val="FF0000"/>
          <w:sz w:val="22"/>
          <w:szCs w:val="22"/>
          <w:highlight w:val="yellow"/>
          <w:vertAlign w:val="superscript"/>
        </w:rPr>
        <w:t>nd</w:t>
      </w:r>
      <w:r w:rsidR="00AB2EEC">
        <w:rPr>
          <w:rFonts w:asciiTheme="minorHAnsi" w:hAnsiTheme="minorHAnsi" w:cstheme="minorHAnsi"/>
          <w:color w:val="FF0000"/>
          <w:sz w:val="22"/>
          <w:szCs w:val="22"/>
          <w:highlight w:val="yellow"/>
        </w:rPr>
        <w:t xml:space="preserve"> </w:t>
      </w:r>
      <w:r w:rsidR="0027376A">
        <w:rPr>
          <w:rFonts w:asciiTheme="minorHAnsi" w:hAnsiTheme="minorHAnsi" w:cstheme="minorHAnsi"/>
          <w:color w:val="FF0000"/>
          <w:sz w:val="22"/>
          <w:szCs w:val="22"/>
          <w:highlight w:val="yellow"/>
        </w:rPr>
        <w:t>paragraph</w:t>
      </w:r>
      <w:r w:rsidR="00AB2EEC">
        <w:rPr>
          <w:rFonts w:asciiTheme="minorHAnsi" w:hAnsiTheme="minorHAnsi" w:cstheme="minorHAnsi"/>
          <w:color w:val="FF0000"/>
          <w:sz w:val="22"/>
          <w:szCs w:val="22"/>
          <w:highlight w:val="yellow"/>
        </w:rPr>
        <w:t>s</w:t>
      </w:r>
      <w:r w:rsidR="0027376A">
        <w:rPr>
          <w:rFonts w:asciiTheme="minorHAnsi" w:hAnsiTheme="minorHAnsi" w:cstheme="minorHAnsi"/>
          <w:color w:val="FF0000"/>
          <w:sz w:val="22"/>
          <w:szCs w:val="22"/>
          <w:highlight w:val="yellow"/>
        </w:rPr>
        <w:t xml:space="preserve"> relate to single ‘unfirm’ connection.</w:t>
      </w:r>
      <w:r w:rsidR="00AB2EEC">
        <w:rPr>
          <w:rFonts w:asciiTheme="minorHAnsi" w:hAnsiTheme="minorHAnsi" w:cstheme="minorHAnsi"/>
          <w:color w:val="FF0000"/>
          <w:sz w:val="22"/>
          <w:szCs w:val="22"/>
          <w:highlight w:val="yellow"/>
        </w:rPr>
        <w:t xml:space="preserve"> 3</w:t>
      </w:r>
      <w:r w:rsidR="00AB2EEC" w:rsidRPr="00AB2EEC">
        <w:rPr>
          <w:rFonts w:asciiTheme="minorHAnsi" w:hAnsiTheme="minorHAnsi" w:cstheme="minorHAnsi"/>
          <w:color w:val="FF0000"/>
          <w:sz w:val="22"/>
          <w:szCs w:val="22"/>
          <w:highlight w:val="yellow"/>
          <w:vertAlign w:val="superscript"/>
        </w:rPr>
        <w:t>rd</w:t>
      </w:r>
      <w:r w:rsidR="00AB2EEC">
        <w:rPr>
          <w:rFonts w:asciiTheme="minorHAnsi" w:hAnsiTheme="minorHAnsi" w:cstheme="minorHAnsi"/>
          <w:color w:val="FF0000"/>
          <w:sz w:val="22"/>
          <w:szCs w:val="22"/>
          <w:highlight w:val="yellow"/>
        </w:rPr>
        <w:t xml:space="preserve"> </w:t>
      </w:r>
      <w:r w:rsidR="0027376A">
        <w:rPr>
          <w:rFonts w:asciiTheme="minorHAnsi" w:hAnsiTheme="minorHAnsi" w:cstheme="minorHAnsi"/>
          <w:color w:val="FF0000"/>
          <w:sz w:val="22"/>
          <w:szCs w:val="22"/>
          <w:highlight w:val="yellow"/>
        </w:rPr>
        <w:t xml:space="preserve">paragraph relates to a ‘firm’ connection where a constraint could be </w:t>
      </w:r>
      <w:proofErr w:type="gramStart"/>
      <w:r w:rsidR="0027376A">
        <w:rPr>
          <w:rFonts w:asciiTheme="minorHAnsi" w:hAnsiTheme="minorHAnsi" w:cstheme="minorHAnsi"/>
          <w:color w:val="FF0000"/>
          <w:sz w:val="22"/>
          <w:szCs w:val="22"/>
          <w:highlight w:val="yellow"/>
        </w:rPr>
        <w:t>imposed</w:t>
      </w:r>
      <w:proofErr w:type="gramEnd"/>
    </w:p>
    <w:p w14:paraId="7A6F4532" w14:textId="77777777" w:rsidR="00D34A8A" w:rsidRDefault="00D34A8A" w:rsidP="00D34A8A">
      <w:pPr>
        <w:autoSpaceDE w:val="0"/>
        <w:autoSpaceDN w:val="0"/>
        <w:adjustRightInd w:val="0"/>
        <w:rPr>
          <w:rFonts w:asciiTheme="minorHAnsi" w:hAnsiTheme="minorHAnsi"/>
          <w:bCs/>
          <w:snapToGrid w:val="0"/>
          <w:sz w:val="22"/>
          <w:szCs w:val="22"/>
        </w:rPr>
      </w:pPr>
    </w:p>
    <w:p w14:paraId="3B99B802" w14:textId="4F473955" w:rsidR="00232368" w:rsidRDefault="00232368" w:rsidP="00D34A8A">
      <w:pPr>
        <w:autoSpaceDE w:val="0"/>
        <w:autoSpaceDN w:val="0"/>
        <w:adjustRightInd w:val="0"/>
        <w:rPr>
          <w:rFonts w:asciiTheme="minorHAnsi" w:hAnsiTheme="minorHAnsi"/>
          <w:bCs/>
          <w:snapToGrid w:val="0"/>
          <w:sz w:val="22"/>
          <w:szCs w:val="22"/>
        </w:rPr>
      </w:pPr>
      <w:r w:rsidRPr="003C209F">
        <w:rPr>
          <w:rFonts w:asciiTheme="minorHAnsi" w:hAnsiTheme="minorHAnsi"/>
          <w:bCs/>
          <w:snapToGrid w:val="0"/>
          <w:sz w:val="22"/>
          <w:szCs w:val="22"/>
        </w:rPr>
        <w:t xml:space="preserve">The Customer has requested and accepted a </w:t>
      </w:r>
      <w:r w:rsidRPr="0043348E">
        <w:rPr>
          <w:rFonts w:asciiTheme="minorHAnsi" w:hAnsiTheme="minorHAnsi"/>
          <w:bCs/>
          <w:snapToGrid w:val="0"/>
          <w:color w:val="000000" w:themeColor="text1"/>
          <w:sz w:val="22"/>
          <w:szCs w:val="22"/>
        </w:rPr>
        <w:t>single</w:t>
      </w:r>
      <w:r w:rsidRPr="00E82625">
        <w:rPr>
          <w:rFonts w:asciiTheme="minorHAnsi" w:hAnsiTheme="minorHAnsi"/>
          <w:bCs/>
          <w:snapToGrid w:val="0"/>
          <w:color w:val="000000" w:themeColor="text1"/>
          <w:sz w:val="22"/>
          <w:szCs w:val="22"/>
        </w:rPr>
        <w:t xml:space="preserve"> </w:t>
      </w:r>
      <w:r w:rsidRPr="003C209F">
        <w:rPr>
          <w:rFonts w:asciiTheme="minorHAnsi" w:hAnsiTheme="minorHAnsi"/>
          <w:bCs/>
          <w:snapToGrid w:val="0"/>
          <w:sz w:val="22"/>
          <w:szCs w:val="22"/>
        </w:rPr>
        <w:t xml:space="preserve">connection for the Customer’s Installation (including the </w:t>
      </w:r>
      <w:r>
        <w:rPr>
          <w:rFonts w:asciiTheme="minorHAnsi" w:hAnsiTheme="minorHAnsi"/>
          <w:bCs/>
          <w:snapToGrid w:val="0"/>
          <w:sz w:val="22"/>
          <w:szCs w:val="22"/>
        </w:rPr>
        <w:t>g</w:t>
      </w:r>
      <w:r w:rsidRPr="003C209F">
        <w:rPr>
          <w:rFonts w:asciiTheme="minorHAnsi" w:hAnsiTheme="minorHAnsi"/>
          <w:bCs/>
          <w:snapToGrid w:val="0"/>
          <w:sz w:val="22"/>
          <w:szCs w:val="22"/>
        </w:rPr>
        <w:t xml:space="preserve">enerating </w:t>
      </w:r>
      <w:r>
        <w:rPr>
          <w:rFonts w:asciiTheme="minorHAnsi" w:hAnsiTheme="minorHAnsi"/>
          <w:bCs/>
          <w:snapToGrid w:val="0"/>
          <w:sz w:val="22"/>
          <w:szCs w:val="22"/>
        </w:rPr>
        <w:t>p</w:t>
      </w:r>
      <w:r w:rsidRPr="003C209F">
        <w:rPr>
          <w:rFonts w:asciiTheme="minorHAnsi" w:hAnsiTheme="minorHAnsi"/>
          <w:bCs/>
          <w:snapToGrid w:val="0"/>
          <w:sz w:val="22"/>
          <w:szCs w:val="22"/>
        </w:rPr>
        <w:t xml:space="preserve">lant) to the Distribution System such that the Customer’s Connection </w:t>
      </w:r>
      <w:r w:rsidRPr="004C0BF3">
        <w:rPr>
          <w:rFonts w:asciiTheme="minorHAnsi" w:hAnsiTheme="minorHAnsi"/>
          <w:bCs/>
          <w:snapToGrid w:val="0"/>
          <w:sz w:val="22"/>
          <w:szCs w:val="22"/>
        </w:rPr>
        <w:t xml:space="preserve">Point is fed via a single </w:t>
      </w:r>
      <w:r w:rsidRPr="009C17F1">
        <w:rPr>
          <w:rFonts w:asciiTheme="minorHAnsi" w:hAnsiTheme="minorHAnsi"/>
          <w:bCs/>
          <w:snapToGrid w:val="0"/>
          <w:color w:val="FF0000"/>
          <w:sz w:val="22"/>
          <w:szCs w:val="22"/>
          <w:highlight w:val="yellow"/>
        </w:rPr>
        <w:t>132,000/33,000/</w:t>
      </w:r>
      <w:proofErr w:type="gramStart"/>
      <w:r w:rsidRPr="009C17F1">
        <w:rPr>
          <w:rFonts w:asciiTheme="minorHAnsi" w:hAnsiTheme="minorHAnsi"/>
          <w:bCs/>
          <w:snapToGrid w:val="0"/>
          <w:color w:val="FF0000"/>
          <w:sz w:val="22"/>
          <w:szCs w:val="22"/>
          <w:highlight w:val="yellow"/>
        </w:rPr>
        <w:t>11,000</w:t>
      </w:r>
      <w:r w:rsidRPr="00E82625">
        <w:rPr>
          <w:rFonts w:asciiTheme="minorHAnsi" w:hAnsiTheme="minorHAnsi"/>
          <w:bCs/>
          <w:snapToGrid w:val="0"/>
          <w:color w:val="000000" w:themeColor="text1"/>
          <w:sz w:val="22"/>
          <w:szCs w:val="22"/>
        </w:rPr>
        <w:t xml:space="preserve"> </w:t>
      </w:r>
      <w:r w:rsidRPr="004C0BF3">
        <w:rPr>
          <w:rFonts w:asciiTheme="minorHAnsi" w:hAnsiTheme="minorHAnsi"/>
          <w:bCs/>
          <w:snapToGrid w:val="0"/>
          <w:sz w:val="22"/>
          <w:szCs w:val="22"/>
        </w:rPr>
        <w:t>volt</w:t>
      </w:r>
      <w:proofErr w:type="gramEnd"/>
      <w:r w:rsidRPr="004C0BF3">
        <w:rPr>
          <w:rFonts w:asciiTheme="minorHAnsi" w:hAnsiTheme="minorHAnsi"/>
          <w:bCs/>
          <w:snapToGrid w:val="0"/>
          <w:sz w:val="22"/>
          <w:szCs w:val="22"/>
        </w:rPr>
        <w:t xml:space="preserve"> circuit breaker.</w:t>
      </w:r>
    </w:p>
    <w:p w14:paraId="625C694B" w14:textId="77777777" w:rsidR="00AB2EEC" w:rsidRDefault="00AB2EEC" w:rsidP="00D34A8A">
      <w:pPr>
        <w:autoSpaceDE w:val="0"/>
        <w:autoSpaceDN w:val="0"/>
        <w:adjustRightInd w:val="0"/>
        <w:rPr>
          <w:rFonts w:asciiTheme="minorHAnsi" w:hAnsiTheme="minorHAnsi"/>
          <w:bCs/>
          <w:snapToGrid w:val="0"/>
          <w:sz w:val="22"/>
          <w:szCs w:val="22"/>
        </w:rPr>
      </w:pPr>
    </w:p>
    <w:p w14:paraId="32D8DB27" w14:textId="66A40ABB" w:rsidR="00EE2576" w:rsidRPr="00BD4515" w:rsidRDefault="00EE2576" w:rsidP="00D34A8A">
      <w:pPr>
        <w:pStyle w:val="DefaultText"/>
        <w:autoSpaceDE w:val="0"/>
        <w:autoSpaceDN w:val="0"/>
        <w:adjustRightInd w:val="0"/>
        <w:rPr>
          <w:rFonts w:asciiTheme="minorHAnsi" w:hAnsiTheme="minorHAnsi"/>
          <w:bCs/>
          <w:snapToGrid w:val="0"/>
          <w:sz w:val="22"/>
          <w:szCs w:val="22"/>
        </w:rPr>
      </w:pPr>
      <w:r w:rsidRPr="00BD4515">
        <w:rPr>
          <w:rFonts w:asciiTheme="minorHAnsi" w:hAnsiTheme="minorHAnsi"/>
          <w:bCs/>
          <w:snapToGrid w:val="0"/>
          <w:sz w:val="22"/>
          <w:szCs w:val="22"/>
        </w:rPr>
        <w:t>The Customer acknowledges that in the event of any of the single connection equipment at the Substation (e.g.</w:t>
      </w:r>
      <w:r>
        <w:rPr>
          <w:rFonts w:asciiTheme="minorHAnsi" w:hAnsiTheme="minorHAnsi"/>
          <w:bCs/>
          <w:snapToGrid w:val="0"/>
          <w:sz w:val="22"/>
          <w:szCs w:val="22"/>
        </w:rPr>
        <w:t>,</w:t>
      </w:r>
      <w:r w:rsidRPr="00BD4515">
        <w:rPr>
          <w:rFonts w:asciiTheme="minorHAnsi" w:hAnsiTheme="minorHAnsi"/>
          <w:bCs/>
          <w:snapToGrid w:val="0"/>
          <w:sz w:val="22"/>
          <w:szCs w:val="22"/>
        </w:rPr>
        <w:t xml:space="preserve"> the </w:t>
      </w:r>
      <w:r w:rsidRPr="009C17F1">
        <w:rPr>
          <w:rFonts w:asciiTheme="minorHAnsi" w:hAnsiTheme="minorHAnsi"/>
          <w:bCs/>
          <w:snapToGrid w:val="0"/>
          <w:color w:val="FF0000"/>
          <w:sz w:val="22"/>
          <w:szCs w:val="22"/>
          <w:highlight w:val="yellow"/>
        </w:rPr>
        <w:t>132,000/33,000/11,000</w:t>
      </w:r>
      <w:r w:rsidRPr="00225350">
        <w:rPr>
          <w:rFonts w:asciiTheme="minorHAnsi" w:hAnsiTheme="minorHAnsi"/>
          <w:bCs/>
          <w:snapToGrid w:val="0"/>
          <w:color w:val="000000" w:themeColor="text1"/>
          <w:sz w:val="22"/>
          <w:szCs w:val="22"/>
        </w:rPr>
        <w:t xml:space="preserve"> </w:t>
      </w:r>
      <w:r>
        <w:rPr>
          <w:rFonts w:asciiTheme="minorHAnsi" w:hAnsiTheme="minorHAnsi"/>
          <w:bCs/>
          <w:snapToGrid w:val="0"/>
          <w:sz w:val="22"/>
          <w:szCs w:val="22"/>
        </w:rPr>
        <w:t xml:space="preserve">volt </w:t>
      </w:r>
      <w:r w:rsidRPr="00BD4515">
        <w:rPr>
          <w:rFonts w:asciiTheme="minorHAnsi" w:hAnsiTheme="minorHAnsi"/>
          <w:bCs/>
          <w:snapToGrid w:val="0"/>
          <w:sz w:val="22"/>
          <w:szCs w:val="22"/>
        </w:rPr>
        <w:t xml:space="preserve">underground cable, </w:t>
      </w:r>
      <w:r w:rsidR="00AD15E4" w:rsidRPr="009C17F1">
        <w:rPr>
          <w:rFonts w:asciiTheme="minorHAnsi" w:hAnsiTheme="minorHAnsi"/>
          <w:bCs/>
          <w:snapToGrid w:val="0"/>
          <w:color w:val="FF0000"/>
          <w:sz w:val="22"/>
          <w:szCs w:val="22"/>
          <w:highlight w:val="yellow"/>
        </w:rPr>
        <w:t>132,000/33,000/11,000</w:t>
      </w:r>
      <w:r w:rsidR="00AD15E4" w:rsidRPr="00225350">
        <w:rPr>
          <w:rFonts w:asciiTheme="minorHAnsi" w:hAnsiTheme="minorHAnsi"/>
          <w:bCs/>
          <w:snapToGrid w:val="0"/>
          <w:color w:val="000000" w:themeColor="text1"/>
          <w:sz w:val="22"/>
          <w:szCs w:val="22"/>
        </w:rPr>
        <w:t xml:space="preserve"> </w:t>
      </w:r>
      <w:r w:rsidR="00AD15E4">
        <w:rPr>
          <w:rFonts w:asciiTheme="minorHAnsi" w:hAnsiTheme="minorHAnsi"/>
          <w:bCs/>
          <w:snapToGrid w:val="0"/>
          <w:sz w:val="22"/>
          <w:szCs w:val="22"/>
        </w:rPr>
        <w:t xml:space="preserve">volt overhead line, </w:t>
      </w:r>
      <w:r w:rsidRPr="009C17F1">
        <w:rPr>
          <w:rFonts w:asciiTheme="minorHAnsi" w:hAnsiTheme="minorHAnsi"/>
          <w:bCs/>
          <w:snapToGrid w:val="0"/>
          <w:color w:val="FF0000"/>
          <w:sz w:val="22"/>
          <w:szCs w:val="22"/>
          <w:highlight w:val="yellow"/>
        </w:rPr>
        <w:t>132,000/33,000/11,000</w:t>
      </w:r>
      <w:r w:rsidRPr="00225350">
        <w:rPr>
          <w:rFonts w:asciiTheme="minorHAnsi" w:hAnsiTheme="minorHAnsi"/>
          <w:bCs/>
          <w:snapToGrid w:val="0"/>
          <w:color w:val="000000" w:themeColor="text1"/>
          <w:sz w:val="22"/>
          <w:szCs w:val="22"/>
        </w:rPr>
        <w:t xml:space="preserve"> </w:t>
      </w:r>
      <w:r>
        <w:rPr>
          <w:rFonts w:asciiTheme="minorHAnsi" w:hAnsiTheme="minorHAnsi"/>
          <w:bCs/>
          <w:snapToGrid w:val="0"/>
          <w:sz w:val="22"/>
          <w:szCs w:val="22"/>
        </w:rPr>
        <w:t xml:space="preserve">volt </w:t>
      </w:r>
      <w:r w:rsidRPr="00BD4515">
        <w:rPr>
          <w:rFonts w:asciiTheme="minorHAnsi" w:hAnsiTheme="minorHAnsi"/>
          <w:bCs/>
          <w:snapToGrid w:val="0"/>
          <w:sz w:val="22"/>
          <w:szCs w:val="22"/>
        </w:rPr>
        <w:t>metered circuit breaker</w:t>
      </w:r>
      <w:r w:rsidR="00AD15E4">
        <w:rPr>
          <w:rFonts w:asciiTheme="minorHAnsi" w:hAnsiTheme="minorHAnsi"/>
          <w:bCs/>
          <w:snapToGrid w:val="0"/>
          <w:sz w:val="22"/>
          <w:szCs w:val="22"/>
        </w:rPr>
        <w:t>,</w:t>
      </w:r>
      <w:r w:rsidRPr="00BD4515">
        <w:rPr>
          <w:rFonts w:asciiTheme="minorHAnsi" w:hAnsiTheme="minorHAnsi"/>
          <w:bCs/>
          <w:snapToGrid w:val="0"/>
          <w:sz w:val="22"/>
          <w:szCs w:val="22"/>
        </w:rPr>
        <w:t xml:space="preserve"> associated protection or auxiliary equipment</w:t>
      </w:r>
      <w:r w:rsidR="00AD15E4">
        <w:rPr>
          <w:rFonts w:asciiTheme="minorHAnsi" w:hAnsiTheme="minorHAnsi"/>
          <w:bCs/>
          <w:snapToGrid w:val="0"/>
          <w:sz w:val="22"/>
          <w:szCs w:val="22"/>
        </w:rPr>
        <w:t>, or grid transformers</w:t>
      </w:r>
      <w:r w:rsidRPr="00BD4515">
        <w:rPr>
          <w:rFonts w:asciiTheme="minorHAnsi" w:hAnsiTheme="minorHAnsi"/>
          <w:bCs/>
          <w:snapToGrid w:val="0"/>
          <w:sz w:val="22"/>
          <w:szCs w:val="22"/>
        </w:rPr>
        <w:t xml:space="preserve"> being out of service at times of </w:t>
      </w:r>
      <w:r>
        <w:rPr>
          <w:rFonts w:asciiTheme="minorHAnsi" w:hAnsiTheme="minorHAnsi"/>
          <w:bCs/>
          <w:snapToGrid w:val="0"/>
          <w:sz w:val="22"/>
          <w:szCs w:val="22"/>
        </w:rPr>
        <w:t>o</w:t>
      </w:r>
      <w:r w:rsidRPr="00BD4515">
        <w:rPr>
          <w:rFonts w:asciiTheme="minorHAnsi" w:hAnsiTheme="minorHAnsi"/>
          <w:bCs/>
          <w:snapToGrid w:val="0"/>
          <w:sz w:val="22"/>
          <w:szCs w:val="22"/>
        </w:rPr>
        <w:t xml:space="preserve">utages, maintenance, fault, extension, repair or during Planned Outages or other times, the Customer will not be able to export energy </w:t>
      </w:r>
      <w:r w:rsidRPr="00225350">
        <w:rPr>
          <w:rFonts w:asciiTheme="minorHAnsi" w:hAnsiTheme="minorHAnsi"/>
          <w:bCs/>
          <w:snapToGrid w:val="0"/>
          <w:color w:val="000000" w:themeColor="text1"/>
          <w:sz w:val="22"/>
          <w:szCs w:val="22"/>
        </w:rPr>
        <w:t xml:space="preserve">onto </w:t>
      </w:r>
      <w:r w:rsidRPr="00886812">
        <w:rPr>
          <w:rFonts w:asciiTheme="minorHAnsi" w:hAnsiTheme="minorHAnsi"/>
          <w:color w:val="FF0000"/>
          <w:sz w:val="22"/>
          <w:highlight w:val="yellow"/>
        </w:rPr>
        <w:t>or import energy</w:t>
      </w:r>
      <w:r w:rsidRPr="00225350">
        <w:rPr>
          <w:rFonts w:asciiTheme="minorHAnsi" w:hAnsiTheme="minorHAnsi"/>
          <w:bCs/>
          <w:snapToGrid w:val="0"/>
          <w:color w:val="000000" w:themeColor="text1"/>
          <w:sz w:val="22"/>
          <w:szCs w:val="22"/>
        </w:rPr>
        <w:t xml:space="preserve"> from </w:t>
      </w:r>
      <w:r w:rsidRPr="00BD4515">
        <w:rPr>
          <w:rFonts w:asciiTheme="minorHAnsi" w:hAnsiTheme="minorHAnsi"/>
          <w:bCs/>
          <w:snapToGrid w:val="0"/>
          <w:sz w:val="22"/>
          <w:szCs w:val="22"/>
        </w:rPr>
        <w:t>the Distribution System during this period.</w:t>
      </w:r>
    </w:p>
    <w:p w14:paraId="445C3398" w14:textId="77777777" w:rsidR="00EE2576" w:rsidRPr="00BD4515" w:rsidRDefault="00EE2576" w:rsidP="00D34A8A">
      <w:pPr>
        <w:pStyle w:val="DefaultText"/>
        <w:autoSpaceDE w:val="0"/>
        <w:autoSpaceDN w:val="0"/>
        <w:adjustRightInd w:val="0"/>
        <w:rPr>
          <w:rFonts w:asciiTheme="minorHAnsi" w:hAnsiTheme="minorHAnsi"/>
          <w:bCs/>
          <w:snapToGrid w:val="0"/>
          <w:sz w:val="22"/>
          <w:szCs w:val="22"/>
        </w:rPr>
      </w:pPr>
    </w:p>
    <w:p w14:paraId="2034328D" w14:textId="173D146D" w:rsidR="00EE2576" w:rsidRDefault="00EE2576" w:rsidP="00D34A8A">
      <w:pPr>
        <w:pStyle w:val="DefaultText"/>
        <w:autoSpaceDE w:val="0"/>
        <w:autoSpaceDN w:val="0"/>
        <w:adjustRightInd w:val="0"/>
        <w:rPr>
          <w:rFonts w:asciiTheme="minorHAnsi" w:hAnsiTheme="minorHAnsi"/>
          <w:bCs/>
          <w:snapToGrid w:val="0"/>
          <w:sz w:val="22"/>
          <w:szCs w:val="22"/>
        </w:rPr>
      </w:pPr>
      <w:r w:rsidRPr="00E82625">
        <w:rPr>
          <w:rFonts w:asciiTheme="minorHAnsi" w:hAnsiTheme="minorHAnsi"/>
          <w:bCs/>
          <w:snapToGrid w:val="0"/>
          <w:sz w:val="22"/>
          <w:szCs w:val="22"/>
        </w:rPr>
        <w:t xml:space="preserve">The Customer also acknowledges that in the event of any of the Company </w:t>
      </w:r>
      <w:r w:rsidRPr="009C17F1">
        <w:rPr>
          <w:rFonts w:asciiTheme="minorHAnsi" w:hAnsiTheme="minorHAnsi"/>
          <w:bCs/>
          <w:snapToGrid w:val="0"/>
          <w:color w:val="FF0000"/>
          <w:sz w:val="22"/>
          <w:szCs w:val="22"/>
          <w:highlight w:val="yellow"/>
        </w:rPr>
        <w:t>132,000/33,000/11,000</w:t>
      </w:r>
      <w:r w:rsidRPr="00225350">
        <w:rPr>
          <w:rFonts w:asciiTheme="minorHAnsi" w:hAnsiTheme="minorHAnsi"/>
          <w:bCs/>
          <w:snapToGrid w:val="0"/>
          <w:color w:val="000000" w:themeColor="text1"/>
          <w:sz w:val="22"/>
          <w:szCs w:val="22"/>
        </w:rPr>
        <w:t xml:space="preserve"> </w:t>
      </w:r>
      <w:r w:rsidRPr="00E82625">
        <w:rPr>
          <w:rFonts w:asciiTheme="minorHAnsi" w:hAnsiTheme="minorHAnsi"/>
          <w:bCs/>
          <w:snapToGrid w:val="0"/>
          <w:sz w:val="22"/>
          <w:szCs w:val="22"/>
        </w:rPr>
        <w:t xml:space="preserve">volt feeder circuit breakers or associated protection or auxiliary equipment at the Substation </w:t>
      </w:r>
      <w:r w:rsidR="00AD15E4" w:rsidRPr="00BD4515">
        <w:rPr>
          <w:rFonts w:asciiTheme="minorHAnsi" w:hAnsiTheme="minorHAnsi"/>
          <w:bCs/>
          <w:snapToGrid w:val="0"/>
          <w:sz w:val="22"/>
          <w:szCs w:val="22"/>
        </w:rPr>
        <w:t>e.g.</w:t>
      </w:r>
      <w:r w:rsidR="00AD15E4">
        <w:rPr>
          <w:rFonts w:asciiTheme="minorHAnsi" w:hAnsiTheme="minorHAnsi"/>
          <w:bCs/>
          <w:snapToGrid w:val="0"/>
          <w:sz w:val="22"/>
          <w:szCs w:val="22"/>
        </w:rPr>
        <w:t>,</w:t>
      </w:r>
      <w:r w:rsidR="00AD15E4" w:rsidRPr="00BD4515">
        <w:rPr>
          <w:rFonts w:asciiTheme="minorHAnsi" w:hAnsiTheme="minorHAnsi"/>
          <w:bCs/>
          <w:snapToGrid w:val="0"/>
          <w:sz w:val="22"/>
          <w:szCs w:val="22"/>
        </w:rPr>
        <w:t xml:space="preserve"> the </w:t>
      </w:r>
      <w:r w:rsidR="00AD15E4" w:rsidRPr="009C17F1">
        <w:rPr>
          <w:rFonts w:asciiTheme="minorHAnsi" w:hAnsiTheme="minorHAnsi"/>
          <w:bCs/>
          <w:snapToGrid w:val="0"/>
          <w:color w:val="FF0000"/>
          <w:sz w:val="22"/>
          <w:szCs w:val="22"/>
          <w:highlight w:val="yellow"/>
        </w:rPr>
        <w:t>132,000/33,000/11,000</w:t>
      </w:r>
      <w:r w:rsidR="00AD15E4" w:rsidRPr="00225350">
        <w:rPr>
          <w:rFonts w:asciiTheme="minorHAnsi" w:hAnsiTheme="minorHAnsi"/>
          <w:bCs/>
          <w:snapToGrid w:val="0"/>
          <w:color w:val="000000" w:themeColor="text1"/>
          <w:sz w:val="22"/>
          <w:szCs w:val="22"/>
        </w:rPr>
        <w:t xml:space="preserve"> </w:t>
      </w:r>
      <w:r w:rsidR="00AD15E4">
        <w:rPr>
          <w:rFonts w:asciiTheme="minorHAnsi" w:hAnsiTheme="minorHAnsi"/>
          <w:bCs/>
          <w:snapToGrid w:val="0"/>
          <w:sz w:val="22"/>
          <w:szCs w:val="22"/>
        </w:rPr>
        <w:t xml:space="preserve">volt </w:t>
      </w:r>
      <w:r w:rsidR="00AD15E4" w:rsidRPr="00BD4515">
        <w:rPr>
          <w:rFonts w:asciiTheme="minorHAnsi" w:hAnsiTheme="minorHAnsi"/>
          <w:bCs/>
          <w:snapToGrid w:val="0"/>
          <w:sz w:val="22"/>
          <w:szCs w:val="22"/>
        </w:rPr>
        <w:t xml:space="preserve">underground cable, </w:t>
      </w:r>
      <w:r w:rsidR="00AD15E4" w:rsidRPr="009C17F1">
        <w:rPr>
          <w:rFonts w:asciiTheme="minorHAnsi" w:hAnsiTheme="minorHAnsi"/>
          <w:bCs/>
          <w:snapToGrid w:val="0"/>
          <w:color w:val="FF0000"/>
          <w:sz w:val="22"/>
          <w:szCs w:val="22"/>
          <w:highlight w:val="yellow"/>
        </w:rPr>
        <w:t>132,000/33,000/11,000</w:t>
      </w:r>
      <w:r w:rsidR="00AD15E4" w:rsidRPr="00225350">
        <w:rPr>
          <w:rFonts w:asciiTheme="minorHAnsi" w:hAnsiTheme="minorHAnsi"/>
          <w:bCs/>
          <w:snapToGrid w:val="0"/>
          <w:color w:val="000000" w:themeColor="text1"/>
          <w:sz w:val="22"/>
          <w:szCs w:val="22"/>
        </w:rPr>
        <w:t xml:space="preserve"> </w:t>
      </w:r>
      <w:r w:rsidR="00AD15E4">
        <w:rPr>
          <w:rFonts w:asciiTheme="minorHAnsi" w:hAnsiTheme="minorHAnsi"/>
          <w:bCs/>
          <w:snapToGrid w:val="0"/>
          <w:sz w:val="22"/>
          <w:szCs w:val="22"/>
        </w:rPr>
        <w:t xml:space="preserve">volt overhead line, </w:t>
      </w:r>
      <w:r w:rsidR="00AD15E4" w:rsidRPr="009C17F1">
        <w:rPr>
          <w:rFonts w:asciiTheme="minorHAnsi" w:hAnsiTheme="minorHAnsi"/>
          <w:bCs/>
          <w:snapToGrid w:val="0"/>
          <w:color w:val="FF0000"/>
          <w:sz w:val="22"/>
          <w:szCs w:val="22"/>
          <w:highlight w:val="yellow"/>
        </w:rPr>
        <w:t>132,000/33,000/11,000</w:t>
      </w:r>
      <w:r w:rsidR="00AD15E4" w:rsidRPr="00225350">
        <w:rPr>
          <w:rFonts w:asciiTheme="minorHAnsi" w:hAnsiTheme="minorHAnsi"/>
          <w:bCs/>
          <w:snapToGrid w:val="0"/>
          <w:color w:val="000000" w:themeColor="text1"/>
          <w:sz w:val="22"/>
          <w:szCs w:val="22"/>
        </w:rPr>
        <w:t xml:space="preserve"> </w:t>
      </w:r>
      <w:r w:rsidR="00AD15E4">
        <w:rPr>
          <w:rFonts w:asciiTheme="minorHAnsi" w:hAnsiTheme="minorHAnsi"/>
          <w:bCs/>
          <w:snapToGrid w:val="0"/>
          <w:sz w:val="22"/>
          <w:szCs w:val="22"/>
        </w:rPr>
        <w:t xml:space="preserve">volt </w:t>
      </w:r>
      <w:r w:rsidR="00AD15E4" w:rsidRPr="00BD4515">
        <w:rPr>
          <w:rFonts w:asciiTheme="minorHAnsi" w:hAnsiTheme="minorHAnsi"/>
          <w:bCs/>
          <w:snapToGrid w:val="0"/>
          <w:sz w:val="22"/>
          <w:szCs w:val="22"/>
        </w:rPr>
        <w:t>metered circuit breaker</w:t>
      </w:r>
      <w:r w:rsidR="00AD15E4">
        <w:rPr>
          <w:rFonts w:asciiTheme="minorHAnsi" w:hAnsiTheme="minorHAnsi"/>
          <w:bCs/>
          <w:snapToGrid w:val="0"/>
          <w:sz w:val="22"/>
          <w:szCs w:val="22"/>
        </w:rPr>
        <w:t>,</w:t>
      </w:r>
      <w:r w:rsidR="00AD15E4" w:rsidRPr="00BD4515">
        <w:rPr>
          <w:rFonts w:asciiTheme="minorHAnsi" w:hAnsiTheme="minorHAnsi"/>
          <w:bCs/>
          <w:snapToGrid w:val="0"/>
          <w:sz w:val="22"/>
          <w:szCs w:val="22"/>
        </w:rPr>
        <w:t xml:space="preserve"> associated protection or auxiliary equipment</w:t>
      </w:r>
      <w:r w:rsidR="00AD15E4">
        <w:rPr>
          <w:rFonts w:asciiTheme="minorHAnsi" w:hAnsiTheme="minorHAnsi"/>
          <w:bCs/>
          <w:snapToGrid w:val="0"/>
          <w:sz w:val="22"/>
          <w:szCs w:val="22"/>
        </w:rPr>
        <w:t xml:space="preserve">, </w:t>
      </w:r>
      <w:r w:rsidRPr="00E82625">
        <w:rPr>
          <w:rFonts w:asciiTheme="minorHAnsi" w:hAnsiTheme="minorHAnsi"/>
          <w:bCs/>
          <w:snapToGrid w:val="0"/>
          <w:sz w:val="22"/>
          <w:szCs w:val="22"/>
        </w:rPr>
        <w:t xml:space="preserve">or grid transformers being out of service at times of outages, maintenance, fault, extension, repair or during Planned Outages or other times, the Customer may be required to constrain the </w:t>
      </w:r>
      <w:r w:rsidRPr="00225350">
        <w:rPr>
          <w:rFonts w:asciiTheme="minorHAnsi" w:hAnsiTheme="minorHAnsi"/>
          <w:bCs/>
          <w:snapToGrid w:val="0"/>
          <w:color w:val="000000" w:themeColor="text1"/>
          <w:sz w:val="22"/>
          <w:szCs w:val="22"/>
        </w:rPr>
        <w:t xml:space="preserve">export </w:t>
      </w:r>
      <w:r w:rsidRPr="00886812">
        <w:rPr>
          <w:rFonts w:asciiTheme="minorHAnsi" w:hAnsiTheme="minorHAnsi"/>
          <w:color w:val="FF0000"/>
          <w:sz w:val="22"/>
          <w:highlight w:val="yellow"/>
        </w:rPr>
        <w:t>or import</w:t>
      </w:r>
      <w:r w:rsidRPr="00225350">
        <w:rPr>
          <w:rFonts w:asciiTheme="minorHAnsi" w:hAnsiTheme="minorHAnsi"/>
          <w:bCs/>
          <w:snapToGrid w:val="0"/>
          <w:color w:val="000000" w:themeColor="text1"/>
          <w:sz w:val="22"/>
          <w:szCs w:val="22"/>
        </w:rPr>
        <w:t xml:space="preserve"> </w:t>
      </w:r>
      <w:r w:rsidRPr="00E82625">
        <w:rPr>
          <w:rFonts w:asciiTheme="minorHAnsi" w:hAnsiTheme="minorHAnsi"/>
          <w:bCs/>
          <w:snapToGrid w:val="0"/>
          <w:sz w:val="22"/>
          <w:szCs w:val="22"/>
        </w:rPr>
        <w:t>of energy (which may be down to zero) onto the Distribution System during this period.</w:t>
      </w:r>
    </w:p>
    <w:p w14:paraId="3E92D219" w14:textId="77777777" w:rsidR="00AB2EEC" w:rsidRDefault="00AB2EEC" w:rsidP="00EE2576">
      <w:pPr>
        <w:pStyle w:val="DefaultText"/>
        <w:autoSpaceDE w:val="0"/>
        <w:autoSpaceDN w:val="0"/>
        <w:adjustRightInd w:val="0"/>
        <w:rPr>
          <w:rFonts w:asciiTheme="minorHAnsi" w:hAnsiTheme="minorHAnsi"/>
          <w:bCs/>
          <w:snapToGrid w:val="0"/>
          <w:sz w:val="22"/>
          <w:szCs w:val="22"/>
        </w:rPr>
      </w:pPr>
    </w:p>
    <w:p w14:paraId="6980ED6A" w14:textId="77777777" w:rsidR="0061345D" w:rsidRPr="00BE15A7" w:rsidRDefault="0061345D" w:rsidP="0061345D">
      <w:pPr>
        <w:rPr>
          <w:rFonts w:asciiTheme="minorHAnsi" w:hAnsiTheme="minorHAnsi" w:cstheme="minorHAnsi"/>
          <w:b/>
          <w:bCs/>
          <w:sz w:val="22"/>
          <w:szCs w:val="22"/>
          <w:lang w:eastAsia="en-GB"/>
        </w:rPr>
      </w:pPr>
      <w:r w:rsidRPr="00BE15A7">
        <w:rPr>
          <w:rFonts w:asciiTheme="minorHAnsi" w:hAnsiTheme="minorHAnsi" w:cstheme="minorHAnsi"/>
          <w:b/>
          <w:bCs/>
          <w:sz w:val="22"/>
          <w:szCs w:val="22"/>
          <w:lang w:eastAsia="en-GB"/>
        </w:rPr>
        <w:t>ANNEXES TO APPENDIX 2</w:t>
      </w:r>
    </w:p>
    <w:p w14:paraId="1220F3D9" w14:textId="77777777" w:rsidR="0061345D" w:rsidRDefault="0061345D" w:rsidP="0061345D">
      <w:pPr>
        <w:spacing w:before="120" w:after="120"/>
        <w:rPr>
          <w:lang w:eastAsia="en-GB"/>
        </w:rPr>
      </w:pPr>
      <w:r>
        <w:rPr>
          <w:lang w:eastAsia="en-GB"/>
        </w:rPr>
        <w:t>Annexe 1 - Line Diagram.</w:t>
      </w:r>
    </w:p>
    <w:p w14:paraId="1537745F" w14:textId="77777777" w:rsidR="0061345D" w:rsidRDefault="0061345D" w:rsidP="0061345D">
      <w:pPr>
        <w:spacing w:before="120" w:after="120"/>
        <w:rPr>
          <w:lang w:eastAsia="en-GB"/>
        </w:rPr>
      </w:pPr>
      <w:r>
        <w:rPr>
          <w:lang w:eastAsia="en-GB"/>
        </w:rPr>
        <w:t>Annexe 2 - Location Plan.</w:t>
      </w:r>
    </w:p>
    <w:p w14:paraId="0B781E42" w14:textId="77777777" w:rsidR="0061345D" w:rsidRDefault="0061345D" w:rsidP="0061345D">
      <w:pPr>
        <w:spacing w:before="120" w:after="120"/>
        <w:rPr>
          <w:lang w:eastAsia="en-GB"/>
        </w:rPr>
      </w:pPr>
      <w:r>
        <w:rPr>
          <w:lang w:eastAsia="en-GB"/>
        </w:rPr>
        <w:t>Annexe 3 - Protection Details and Settings.</w:t>
      </w:r>
    </w:p>
    <w:p w14:paraId="1A2D70DE" w14:textId="77777777" w:rsidR="0061345D" w:rsidRDefault="0061345D" w:rsidP="0061345D">
      <w:pPr>
        <w:spacing w:before="120" w:after="120"/>
        <w:rPr>
          <w:lang w:eastAsia="en-GB"/>
        </w:rPr>
      </w:pPr>
      <w:r>
        <w:rPr>
          <w:lang w:eastAsia="en-GB"/>
        </w:rPr>
        <w:t>Annexe 4 - Schematic Diagram of Customer's Installation.</w:t>
      </w:r>
    </w:p>
    <w:p w14:paraId="715A42F1" w14:textId="309AC334" w:rsidR="00EE2576" w:rsidRDefault="00EE2576" w:rsidP="006E3F7D">
      <w:pPr>
        <w:jc w:val="left"/>
        <w:rPr>
          <w:rFonts w:asciiTheme="minorHAnsi" w:hAnsiTheme="minorHAnsi"/>
          <w:b/>
          <w:caps/>
          <w:snapToGrid w:val="0"/>
          <w:sz w:val="22"/>
          <w:szCs w:val="22"/>
        </w:rPr>
        <w:sectPr w:rsidR="00EE2576" w:rsidSect="00DB60AD">
          <w:pgSz w:w="11907" w:h="16840" w:code="9"/>
          <w:pgMar w:top="1440" w:right="1440" w:bottom="1440" w:left="1699" w:header="792" w:footer="792" w:gutter="0"/>
          <w:paperSrc w:first="262" w:other="262"/>
          <w:cols w:space="720"/>
          <w:noEndnote/>
        </w:sectPr>
      </w:pPr>
    </w:p>
    <w:p w14:paraId="5DE7A68A" w14:textId="77777777" w:rsidR="002F6138" w:rsidRPr="00A83FD2" w:rsidRDefault="002F6138" w:rsidP="00F976B1">
      <w:pPr>
        <w:pStyle w:val="ListParagraph"/>
        <w:numPr>
          <w:ilvl w:val="0"/>
          <w:numId w:val="21"/>
        </w:numPr>
        <w:contextualSpacing w:val="0"/>
        <w:rPr>
          <w:rFonts w:asciiTheme="minorHAnsi" w:hAnsiTheme="minorHAnsi"/>
          <w:b/>
          <w:vanish/>
          <w:sz w:val="22"/>
          <w:szCs w:val="22"/>
        </w:rPr>
      </w:pPr>
    </w:p>
    <w:p w14:paraId="1AECDA78" w14:textId="77777777" w:rsidR="002F6138" w:rsidRPr="00A83FD2" w:rsidRDefault="002F6138" w:rsidP="00F976B1">
      <w:pPr>
        <w:pStyle w:val="ListParagraph"/>
        <w:numPr>
          <w:ilvl w:val="0"/>
          <w:numId w:val="21"/>
        </w:numPr>
        <w:contextualSpacing w:val="0"/>
        <w:rPr>
          <w:rFonts w:asciiTheme="minorHAnsi" w:hAnsiTheme="minorHAnsi"/>
          <w:b/>
          <w:vanish/>
          <w:sz w:val="22"/>
          <w:szCs w:val="22"/>
        </w:rPr>
      </w:pPr>
    </w:p>
    <w:p w14:paraId="21DD442D" w14:textId="74E8A564" w:rsidR="00EE2576" w:rsidRPr="00743BC6" w:rsidRDefault="00EE2576" w:rsidP="00EE2576">
      <w:pPr>
        <w:jc w:val="left"/>
        <w:rPr>
          <w:rFonts w:ascii="Calibri" w:eastAsia="Calibri" w:hAnsi="Calibri"/>
          <w:caps/>
          <w:color w:val="000000" w:themeColor="text1"/>
          <w:sz w:val="22"/>
          <w:szCs w:val="22"/>
        </w:rPr>
      </w:pPr>
      <w:r w:rsidRPr="00743BC6">
        <w:rPr>
          <w:rFonts w:ascii="Calibri" w:eastAsia="Calibri" w:hAnsi="Calibri"/>
          <w:caps/>
          <w:color w:val="000000" w:themeColor="text1"/>
          <w:sz w:val="22"/>
          <w:szCs w:val="22"/>
        </w:rPr>
        <w:t>Annex</w:t>
      </w:r>
      <w:r w:rsidR="001D0BA2">
        <w:rPr>
          <w:rFonts w:ascii="Calibri" w:eastAsia="Calibri" w:hAnsi="Calibri"/>
          <w:caps/>
          <w:color w:val="000000" w:themeColor="text1"/>
          <w:sz w:val="22"/>
          <w:szCs w:val="22"/>
        </w:rPr>
        <w:t>e</w:t>
      </w:r>
      <w:r w:rsidRPr="00743BC6">
        <w:rPr>
          <w:rFonts w:ascii="Calibri" w:eastAsia="Calibri" w:hAnsi="Calibri"/>
          <w:caps/>
          <w:color w:val="000000" w:themeColor="text1"/>
          <w:sz w:val="22"/>
          <w:szCs w:val="22"/>
        </w:rPr>
        <w:t xml:space="preserve"> </w:t>
      </w:r>
      <w:r w:rsidR="00886812" w:rsidRPr="00743BC6">
        <w:rPr>
          <w:rFonts w:ascii="Calibri" w:eastAsia="Calibri" w:hAnsi="Calibri"/>
          <w:caps/>
          <w:color w:val="000000" w:themeColor="text1"/>
          <w:sz w:val="22"/>
          <w:szCs w:val="22"/>
        </w:rPr>
        <w:t>1</w:t>
      </w:r>
      <w:r w:rsidRPr="00743BC6">
        <w:rPr>
          <w:rFonts w:ascii="Calibri" w:eastAsia="Calibri" w:hAnsi="Calibri"/>
          <w:caps/>
          <w:color w:val="000000" w:themeColor="text1"/>
          <w:sz w:val="22"/>
          <w:szCs w:val="22"/>
        </w:rPr>
        <w:t xml:space="preserve"> Line Diagram </w:t>
      </w:r>
    </w:p>
    <w:p w14:paraId="214A51DF" w14:textId="77777777" w:rsidR="00EE2576" w:rsidRPr="00743BC6" w:rsidRDefault="00EE2576" w:rsidP="00EE2576">
      <w:pPr>
        <w:pStyle w:val="ListA"/>
        <w:widowControl/>
        <w:tabs>
          <w:tab w:val="clear" w:pos="-1440"/>
          <w:tab w:val="clear" w:pos="-720"/>
          <w:tab w:val="clear" w:pos="748"/>
          <w:tab w:val="clear" w:pos="1285"/>
        </w:tabs>
        <w:jc w:val="left"/>
        <w:rPr>
          <w:rFonts w:ascii="Calibri" w:hAnsi="Calibri"/>
          <w:b/>
          <w:snapToGrid w:val="0"/>
          <w:color w:val="000000" w:themeColor="text1"/>
          <w:sz w:val="22"/>
          <w:szCs w:val="22"/>
        </w:rPr>
        <w:sectPr w:rsidR="00EE2576" w:rsidRPr="00743BC6" w:rsidSect="00DB60AD">
          <w:pgSz w:w="11907" w:h="16840" w:code="9"/>
          <w:pgMar w:top="1440" w:right="1440" w:bottom="1440" w:left="1699" w:header="792" w:footer="792" w:gutter="0"/>
          <w:paperSrc w:first="262" w:other="262"/>
          <w:cols w:space="720"/>
          <w:noEndnote/>
        </w:sectPr>
      </w:pPr>
    </w:p>
    <w:p w14:paraId="672E134D" w14:textId="3A5DFB9D" w:rsidR="00EE2576" w:rsidRPr="00F327D4" w:rsidRDefault="00EE2576" w:rsidP="00EE2576">
      <w:pPr>
        <w:jc w:val="left"/>
        <w:rPr>
          <w:rFonts w:ascii="Calibri" w:eastAsia="Calibri" w:hAnsi="Calibri"/>
          <w:caps/>
          <w:color w:val="000000" w:themeColor="text1"/>
          <w:sz w:val="22"/>
          <w:szCs w:val="22"/>
        </w:rPr>
      </w:pPr>
      <w:r w:rsidRPr="00F327D4">
        <w:rPr>
          <w:rFonts w:ascii="Calibri" w:eastAsia="Calibri" w:hAnsi="Calibri"/>
          <w:caps/>
          <w:color w:val="000000" w:themeColor="text1"/>
          <w:sz w:val="22"/>
          <w:szCs w:val="22"/>
        </w:rPr>
        <w:lastRenderedPageBreak/>
        <w:t>Annex</w:t>
      </w:r>
      <w:r w:rsidR="001D0BA2">
        <w:rPr>
          <w:rFonts w:ascii="Calibri" w:eastAsia="Calibri" w:hAnsi="Calibri"/>
          <w:caps/>
          <w:color w:val="000000" w:themeColor="text1"/>
          <w:sz w:val="22"/>
          <w:szCs w:val="22"/>
        </w:rPr>
        <w:t>e</w:t>
      </w:r>
      <w:r w:rsidRPr="00F327D4">
        <w:rPr>
          <w:rFonts w:ascii="Calibri" w:eastAsia="Calibri" w:hAnsi="Calibri"/>
          <w:caps/>
          <w:color w:val="000000" w:themeColor="text1"/>
          <w:sz w:val="22"/>
          <w:szCs w:val="22"/>
        </w:rPr>
        <w:t xml:space="preserve"> </w:t>
      </w:r>
      <w:r w:rsidR="00886812" w:rsidRPr="00F327D4">
        <w:rPr>
          <w:rFonts w:ascii="Calibri" w:eastAsia="Calibri" w:hAnsi="Calibri"/>
          <w:caps/>
          <w:color w:val="000000" w:themeColor="text1"/>
          <w:sz w:val="22"/>
          <w:szCs w:val="22"/>
        </w:rPr>
        <w:t>2</w:t>
      </w:r>
      <w:r w:rsidRPr="00F327D4">
        <w:rPr>
          <w:rFonts w:ascii="Calibri" w:eastAsia="Calibri" w:hAnsi="Calibri"/>
          <w:caps/>
          <w:color w:val="000000" w:themeColor="text1"/>
          <w:sz w:val="22"/>
          <w:szCs w:val="22"/>
        </w:rPr>
        <w:t xml:space="preserve"> location plan </w:t>
      </w:r>
    </w:p>
    <w:p w14:paraId="418C720D" w14:textId="77777777" w:rsidR="00EE2576" w:rsidRDefault="00EE2576" w:rsidP="00EE2576">
      <w:pPr>
        <w:pStyle w:val="ListA"/>
        <w:widowControl/>
        <w:tabs>
          <w:tab w:val="clear" w:pos="-1440"/>
          <w:tab w:val="clear" w:pos="-720"/>
          <w:tab w:val="clear" w:pos="748"/>
          <w:tab w:val="clear" w:pos="1285"/>
        </w:tabs>
        <w:jc w:val="left"/>
        <w:rPr>
          <w:rFonts w:ascii="Calibri" w:hAnsi="Calibri"/>
          <w:b/>
          <w:snapToGrid w:val="0"/>
          <w:color w:val="000000" w:themeColor="text1"/>
          <w:sz w:val="22"/>
          <w:szCs w:val="22"/>
        </w:rPr>
      </w:pPr>
    </w:p>
    <w:p w14:paraId="40E999DA" w14:textId="77777777" w:rsidR="00EE2576" w:rsidRDefault="00EE2576" w:rsidP="00EE2576">
      <w:pPr>
        <w:pStyle w:val="ListA"/>
        <w:widowControl/>
        <w:tabs>
          <w:tab w:val="clear" w:pos="-1440"/>
          <w:tab w:val="clear" w:pos="-720"/>
          <w:tab w:val="clear" w:pos="748"/>
          <w:tab w:val="clear" w:pos="1285"/>
        </w:tabs>
        <w:jc w:val="left"/>
        <w:rPr>
          <w:rFonts w:ascii="Calibri" w:hAnsi="Calibri"/>
          <w:b/>
          <w:snapToGrid w:val="0"/>
          <w:color w:val="000000" w:themeColor="text1"/>
          <w:sz w:val="22"/>
          <w:szCs w:val="22"/>
        </w:rPr>
        <w:sectPr w:rsidR="00EE2576" w:rsidSect="00DB60AD">
          <w:pgSz w:w="11907" w:h="16840" w:code="9"/>
          <w:pgMar w:top="1440" w:right="1440" w:bottom="1440" w:left="1699" w:header="792" w:footer="792" w:gutter="0"/>
          <w:paperSrc w:first="262" w:other="262"/>
          <w:cols w:space="720"/>
          <w:noEndnote/>
        </w:sectPr>
      </w:pPr>
    </w:p>
    <w:p w14:paraId="346FA661" w14:textId="27A02C22" w:rsidR="00EE2576" w:rsidRPr="00743BC6" w:rsidRDefault="00EE2576" w:rsidP="00EE2576">
      <w:pPr>
        <w:jc w:val="left"/>
        <w:rPr>
          <w:rFonts w:ascii="Calibri" w:eastAsia="Calibri" w:hAnsi="Calibri"/>
          <w:caps/>
          <w:color w:val="000000" w:themeColor="text1"/>
          <w:sz w:val="22"/>
          <w:szCs w:val="22"/>
        </w:rPr>
      </w:pPr>
      <w:r w:rsidRPr="00743BC6">
        <w:rPr>
          <w:rFonts w:ascii="Calibri" w:eastAsia="Calibri" w:hAnsi="Calibri"/>
          <w:caps/>
          <w:color w:val="000000" w:themeColor="text1"/>
          <w:sz w:val="22"/>
          <w:szCs w:val="22"/>
        </w:rPr>
        <w:lastRenderedPageBreak/>
        <w:t>Annex</w:t>
      </w:r>
      <w:r w:rsidR="001D0BA2">
        <w:rPr>
          <w:rFonts w:ascii="Calibri" w:eastAsia="Calibri" w:hAnsi="Calibri"/>
          <w:caps/>
          <w:color w:val="000000" w:themeColor="text1"/>
          <w:sz w:val="22"/>
          <w:szCs w:val="22"/>
        </w:rPr>
        <w:t>e</w:t>
      </w:r>
      <w:r w:rsidRPr="00743BC6">
        <w:rPr>
          <w:rFonts w:ascii="Calibri" w:eastAsia="Calibri" w:hAnsi="Calibri"/>
          <w:caps/>
          <w:color w:val="000000" w:themeColor="text1"/>
          <w:sz w:val="22"/>
          <w:szCs w:val="22"/>
        </w:rPr>
        <w:t xml:space="preserve"> </w:t>
      </w:r>
      <w:r w:rsidR="00886812" w:rsidRPr="00743BC6">
        <w:rPr>
          <w:rFonts w:ascii="Calibri" w:eastAsia="Calibri" w:hAnsi="Calibri"/>
          <w:caps/>
          <w:color w:val="000000" w:themeColor="text1"/>
          <w:sz w:val="22"/>
          <w:szCs w:val="22"/>
        </w:rPr>
        <w:t>3</w:t>
      </w:r>
      <w:r w:rsidRPr="00743BC6">
        <w:rPr>
          <w:rFonts w:ascii="Calibri" w:eastAsia="Calibri" w:hAnsi="Calibri"/>
          <w:caps/>
          <w:color w:val="000000" w:themeColor="text1"/>
          <w:sz w:val="22"/>
          <w:szCs w:val="22"/>
        </w:rPr>
        <w:t xml:space="preserve"> protection details and settings</w:t>
      </w:r>
    </w:p>
    <w:p w14:paraId="260BC52B" w14:textId="77777777" w:rsidR="00EE2576" w:rsidRDefault="00EE2576" w:rsidP="00EE2576">
      <w:pPr>
        <w:jc w:val="left"/>
        <w:rPr>
          <w:rFonts w:ascii="Calibri" w:eastAsia="Calibri" w:hAnsi="Calibri"/>
          <w:caps/>
          <w:color w:val="FF0000"/>
          <w:sz w:val="22"/>
          <w:szCs w:val="22"/>
        </w:rPr>
      </w:pPr>
    </w:p>
    <w:p w14:paraId="2566243C" w14:textId="77777777" w:rsidR="00EE2576" w:rsidRDefault="00EE2576" w:rsidP="00EE2576">
      <w:pPr>
        <w:jc w:val="left"/>
        <w:rPr>
          <w:rFonts w:ascii="Calibri" w:eastAsia="Calibri" w:hAnsi="Calibri"/>
          <w:caps/>
          <w:color w:val="FF0000"/>
          <w:sz w:val="22"/>
          <w:szCs w:val="22"/>
        </w:rPr>
        <w:sectPr w:rsidR="00EE2576" w:rsidSect="00DB60AD">
          <w:pgSz w:w="11907" w:h="16840" w:code="9"/>
          <w:pgMar w:top="1440" w:right="1440" w:bottom="1440" w:left="1699" w:header="792" w:footer="792" w:gutter="0"/>
          <w:paperSrc w:first="262" w:other="262"/>
          <w:cols w:space="720"/>
          <w:noEndnote/>
        </w:sectPr>
      </w:pPr>
    </w:p>
    <w:p w14:paraId="30142FBB" w14:textId="624AE303" w:rsidR="00EE2576" w:rsidRPr="00743BC6" w:rsidRDefault="00EE2576" w:rsidP="00EE2576">
      <w:pPr>
        <w:jc w:val="left"/>
        <w:rPr>
          <w:rFonts w:ascii="Calibri" w:eastAsia="Calibri" w:hAnsi="Calibri"/>
          <w:caps/>
          <w:color w:val="000000" w:themeColor="text1"/>
          <w:sz w:val="22"/>
          <w:szCs w:val="22"/>
        </w:rPr>
      </w:pPr>
      <w:r w:rsidRPr="00743BC6">
        <w:rPr>
          <w:rFonts w:ascii="Calibri" w:eastAsia="Calibri" w:hAnsi="Calibri"/>
          <w:caps/>
          <w:color w:val="000000" w:themeColor="text1"/>
          <w:sz w:val="22"/>
          <w:szCs w:val="22"/>
        </w:rPr>
        <w:lastRenderedPageBreak/>
        <w:t>Annex</w:t>
      </w:r>
      <w:r w:rsidR="001D0BA2">
        <w:rPr>
          <w:rFonts w:ascii="Calibri" w:eastAsia="Calibri" w:hAnsi="Calibri"/>
          <w:caps/>
          <w:color w:val="000000" w:themeColor="text1"/>
          <w:sz w:val="22"/>
          <w:szCs w:val="22"/>
        </w:rPr>
        <w:t>e</w:t>
      </w:r>
      <w:r w:rsidRPr="00743BC6">
        <w:rPr>
          <w:rFonts w:ascii="Calibri" w:eastAsia="Calibri" w:hAnsi="Calibri"/>
          <w:caps/>
          <w:color w:val="000000" w:themeColor="text1"/>
          <w:sz w:val="22"/>
          <w:szCs w:val="22"/>
        </w:rPr>
        <w:t xml:space="preserve"> 4 schematic diagram of customer</w:t>
      </w:r>
      <w:r w:rsidR="007C367D" w:rsidRPr="00743BC6">
        <w:rPr>
          <w:rFonts w:ascii="Calibri" w:eastAsia="Calibri" w:hAnsi="Calibri"/>
          <w:caps/>
          <w:color w:val="000000" w:themeColor="text1"/>
          <w:sz w:val="22"/>
          <w:szCs w:val="22"/>
        </w:rPr>
        <w:t>’</w:t>
      </w:r>
      <w:r w:rsidRPr="00743BC6">
        <w:rPr>
          <w:rFonts w:ascii="Calibri" w:eastAsia="Calibri" w:hAnsi="Calibri"/>
          <w:caps/>
          <w:color w:val="000000" w:themeColor="text1"/>
          <w:sz w:val="22"/>
          <w:szCs w:val="22"/>
        </w:rPr>
        <w:t xml:space="preserve">s installation </w:t>
      </w:r>
    </w:p>
    <w:p w14:paraId="27286B71" w14:textId="2697BBC9" w:rsidR="00EE2576" w:rsidRPr="00EE2576" w:rsidRDefault="00EE2576" w:rsidP="00EE2576">
      <w:pPr>
        <w:jc w:val="left"/>
        <w:rPr>
          <w:rFonts w:ascii="Calibri" w:eastAsia="Calibri" w:hAnsi="Calibri"/>
          <w:caps/>
          <w:color w:val="FF0000"/>
          <w:sz w:val="22"/>
          <w:szCs w:val="22"/>
        </w:rPr>
      </w:pPr>
      <w:r w:rsidRPr="00EE2576">
        <w:rPr>
          <w:rFonts w:ascii="Calibri" w:eastAsia="Calibri" w:hAnsi="Calibri"/>
          <w:caps/>
          <w:color w:val="FF0000"/>
          <w:sz w:val="22"/>
          <w:szCs w:val="22"/>
        </w:rPr>
        <w:t xml:space="preserve"> </w:t>
      </w:r>
    </w:p>
    <w:p w14:paraId="5BE8F044" w14:textId="100172B4" w:rsidR="00EE2576" w:rsidRDefault="00EE2576" w:rsidP="006E3F7D">
      <w:pPr>
        <w:pStyle w:val="ListA"/>
        <w:widowControl/>
        <w:tabs>
          <w:tab w:val="clear" w:pos="-1440"/>
          <w:tab w:val="clear" w:pos="-720"/>
          <w:tab w:val="clear" w:pos="748"/>
          <w:tab w:val="clear" w:pos="1285"/>
        </w:tabs>
        <w:jc w:val="left"/>
        <w:rPr>
          <w:rFonts w:ascii="Calibri" w:hAnsi="Calibri"/>
          <w:b/>
          <w:snapToGrid w:val="0"/>
          <w:color w:val="000000" w:themeColor="text1"/>
          <w:sz w:val="22"/>
          <w:szCs w:val="22"/>
        </w:rPr>
        <w:sectPr w:rsidR="00EE2576" w:rsidSect="00DB60AD">
          <w:pgSz w:w="11907" w:h="16840" w:code="9"/>
          <w:pgMar w:top="1440" w:right="1440" w:bottom="1440" w:left="1699" w:header="792" w:footer="792" w:gutter="0"/>
          <w:paperSrc w:first="262" w:other="262"/>
          <w:cols w:space="720"/>
          <w:noEndnote/>
        </w:sectPr>
      </w:pPr>
    </w:p>
    <w:p w14:paraId="56CC7D8E" w14:textId="77777777" w:rsidR="003C0886" w:rsidRPr="003C0886" w:rsidRDefault="003C0886" w:rsidP="00F976B1">
      <w:pPr>
        <w:pStyle w:val="ListParagraph"/>
        <w:numPr>
          <w:ilvl w:val="1"/>
          <w:numId w:val="20"/>
        </w:numPr>
        <w:suppressAutoHyphens/>
        <w:snapToGrid w:val="0"/>
        <w:spacing w:after="240"/>
        <w:contextualSpacing w:val="0"/>
        <w:rPr>
          <w:rFonts w:ascii="Calibri" w:hAnsi="Calibri"/>
          <w:b/>
          <w:snapToGrid w:val="0"/>
          <w:vanish/>
          <w:color w:val="000000" w:themeColor="text1"/>
          <w:sz w:val="22"/>
          <w:szCs w:val="22"/>
        </w:rPr>
      </w:pPr>
    </w:p>
    <w:p w14:paraId="46EBDE9A" w14:textId="7E4081B2" w:rsidR="00F75C24" w:rsidRPr="009B0E7C" w:rsidRDefault="00F75C24" w:rsidP="00F75C24">
      <w:pPr>
        <w:pStyle w:val="Heading1"/>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D6A18">
        <w:t xml:space="preserve">APPENDIX </w:t>
      </w:r>
      <w:r w:rsidR="00EE2576">
        <w:t>3</w:t>
      </w:r>
      <w:r>
        <w:t xml:space="preserve"> – COMMUNICATION CHANNELS AND AUTHORISED PERSONS</w:t>
      </w:r>
    </w:p>
    <w:p w14:paraId="5BDEC14C" w14:textId="120E9D19" w:rsidR="00512683" w:rsidRDefault="00512683" w:rsidP="00EE2576"/>
    <w:p w14:paraId="5BDEC14D" w14:textId="77777777" w:rsidR="00512683" w:rsidRDefault="00512683" w:rsidP="00512683">
      <w:pPr>
        <w:jc w:val="left"/>
        <w:rPr>
          <w:rFonts w:asciiTheme="minorHAnsi" w:hAnsiTheme="minorHAnsi"/>
          <w:b/>
          <w:bCs/>
          <w:sz w:val="22"/>
          <w:szCs w:val="22"/>
        </w:rPr>
      </w:pPr>
    </w:p>
    <w:tbl>
      <w:tblPr>
        <w:tblStyle w:val="TableGrid"/>
        <w:tblW w:w="0" w:type="auto"/>
        <w:tblInd w:w="720" w:type="dxa"/>
        <w:tblLook w:val="04A0" w:firstRow="1" w:lastRow="0" w:firstColumn="1" w:lastColumn="0" w:noHBand="0" w:noVBand="1"/>
      </w:tblPr>
      <w:tblGrid>
        <w:gridCol w:w="4132"/>
        <w:gridCol w:w="4132"/>
      </w:tblGrid>
      <w:tr w:rsidR="00EB19B8" w:rsidRPr="00655616" w14:paraId="283E91A3" w14:textId="77777777" w:rsidTr="00A12BAB">
        <w:trPr>
          <w:trHeight w:val="487"/>
        </w:trPr>
        <w:tc>
          <w:tcPr>
            <w:tcW w:w="8264" w:type="dxa"/>
            <w:gridSpan w:val="2"/>
            <w:shd w:val="clear" w:color="auto" w:fill="D9D9D9" w:themeFill="background1" w:themeFillShade="D9"/>
            <w:vAlign w:val="center"/>
          </w:tcPr>
          <w:p w14:paraId="352003CD" w14:textId="77777777" w:rsidR="00EB19B8" w:rsidRPr="00655616" w:rsidRDefault="00EB19B8" w:rsidP="00A12BAB">
            <w:pPr>
              <w:autoSpaceDE w:val="0"/>
              <w:autoSpaceDN w:val="0"/>
              <w:adjustRightInd w:val="0"/>
              <w:jc w:val="left"/>
              <w:rPr>
                <w:rFonts w:asciiTheme="minorHAnsi" w:hAnsiTheme="minorHAnsi"/>
                <w:b/>
                <w:color w:val="000000"/>
                <w:sz w:val="22"/>
                <w:szCs w:val="22"/>
                <w:lang w:eastAsia="en-GB"/>
              </w:rPr>
            </w:pPr>
            <w:r>
              <w:rPr>
                <w:rFonts w:asciiTheme="minorHAnsi" w:hAnsiTheme="minorHAnsi"/>
                <w:b/>
                <w:color w:val="000000"/>
                <w:sz w:val="22"/>
                <w:szCs w:val="22"/>
                <w:lang w:eastAsia="en-GB"/>
              </w:rPr>
              <w:t>Communication Channels</w:t>
            </w:r>
          </w:p>
        </w:tc>
      </w:tr>
      <w:tr w:rsidR="00EB19B8" w:rsidRPr="00083615" w14:paraId="4E6A0A17" w14:textId="77777777" w:rsidTr="00A12BAB">
        <w:trPr>
          <w:trHeight w:val="487"/>
        </w:trPr>
        <w:tc>
          <w:tcPr>
            <w:tcW w:w="4132" w:type="dxa"/>
            <w:vAlign w:val="center"/>
          </w:tcPr>
          <w:p w14:paraId="0365DC9B" w14:textId="77777777" w:rsidR="00EB19B8" w:rsidRPr="00083615" w:rsidRDefault="00EB19B8" w:rsidP="00A12BAB">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Company:</w:t>
            </w:r>
          </w:p>
        </w:tc>
        <w:tc>
          <w:tcPr>
            <w:tcW w:w="4132" w:type="dxa"/>
            <w:vAlign w:val="center"/>
          </w:tcPr>
          <w:p w14:paraId="75CCD73C" w14:textId="77777777" w:rsidR="00EB19B8" w:rsidRPr="00083615" w:rsidRDefault="00EB19B8" w:rsidP="00A12BAB">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Customer:</w:t>
            </w:r>
          </w:p>
        </w:tc>
      </w:tr>
      <w:tr w:rsidR="00EB19B8" w:rsidRPr="00083615" w14:paraId="3A3DB22B" w14:textId="77777777" w:rsidTr="00886812">
        <w:trPr>
          <w:trHeight w:val="487"/>
        </w:trPr>
        <w:tc>
          <w:tcPr>
            <w:tcW w:w="4132" w:type="dxa"/>
            <w:vAlign w:val="center"/>
          </w:tcPr>
          <w:p w14:paraId="5511E068" w14:textId="03E8B10B" w:rsidR="00EB19B8" w:rsidRPr="005E33E3" w:rsidRDefault="00EB19B8" w:rsidP="00A12BAB">
            <w:pPr>
              <w:widowControl w:val="0"/>
              <w:autoSpaceDE w:val="0"/>
              <w:autoSpaceDN w:val="0"/>
              <w:ind w:left="720"/>
              <w:jc w:val="left"/>
              <w:rPr>
                <w:rFonts w:asciiTheme="minorHAnsi" w:eastAsia="Calibri" w:hAnsiTheme="minorHAnsi" w:cs="Calibri"/>
                <w:snapToGrid w:val="0"/>
                <w:color w:val="000000"/>
                <w:sz w:val="22"/>
                <w:szCs w:val="22"/>
                <w:lang w:val="en-US"/>
              </w:rPr>
            </w:pPr>
            <w:proofErr w:type="spellStart"/>
            <w:r w:rsidRPr="005E33E3">
              <w:rPr>
                <w:rFonts w:ascii="Calibri" w:eastAsia="Calibri" w:hAnsi="Calibri" w:cs="Calibri"/>
                <w:sz w:val="22"/>
                <w:szCs w:val="22"/>
                <w:lang w:val="en-US"/>
              </w:rPr>
              <w:t>DCUSA</w:t>
            </w:r>
            <w:proofErr w:type="spellEnd"/>
            <w:r w:rsidRPr="005E33E3">
              <w:rPr>
                <w:rFonts w:ascii="Calibri" w:eastAsia="Calibri" w:hAnsi="Calibri" w:cs="Calibri"/>
                <w:sz w:val="22"/>
                <w:szCs w:val="22"/>
                <w:lang w:val="en-US"/>
              </w:rPr>
              <w:t xml:space="preserve"> Contract Manager</w:t>
            </w:r>
            <w:r w:rsidRPr="005E33E3">
              <w:rPr>
                <w:rFonts w:asciiTheme="minorHAnsi" w:eastAsia="Calibri" w:hAnsiTheme="minorHAnsi" w:cs="Calibri"/>
                <w:snapToGrid w:val="0"/>
                <w:color w:val="000000"/>
                <w:sz w:val="22"/>
                <w:szCs w:val="22"/>
                <w:lang w:val="en-US"/>
              </w:rPr>
              <w:t xml:space="preserve"> </w:t>
            </w:r>
          </w:p>
          <w:p w14:paraId="29DADDA2" w14:textId="10DC9E62" w:rsidR="00EB19B8" w:rsidRPr="005E33E3" w:rsidRDefault="00EB19B8"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sidRPr="00886812">
              <w:rPr>
                <w:rFonts w:asciiTheme="minorHAnsi" w:eastAsia="Calibri" w:hAnsiTheme="minorHAnsi"/>
                <w:color w:val="000000"/>
                <w:sz w:val="22"/>
                <w:lang w:val="en-US"/>
              </w:rPr>
              <w:t xml:space="preserve">SP </w:t>
            </w:r>
            <w:proofErr w:type="spellStart"/>
            <w:r w:rsidRPr="00886812">
              <w:rPr>
                <w:rFonts w:asciiTheme="minorHAnsi" w:eastAsia="Calibri" w:hAnsiTheme="minorHAnsi"/>
                <w:color w:val="000000"/>
                <w:sz w:val="22"/>
                <w:lang w:val="en-US"/>
              </w:rPr>
              <w:t>Manweb</w:t>
            </w:r>
            <w:proofErr w:type="spellEnd"/>
            <w:r w:rsidRPr="00886812">
              <w:rPr>
                <w:rFonts w:asciiTheme="minorHAnsi" w:eastAsia="Calibri" w:hAnsiTheme="minorHAnsi"/>
                <w:color w:val="000000"/>
                <w:sz w:val="22"/>
                <w:lang w:val="en-US"/>
              </w:rPr>
              <w:t xml:space="preserve"> </w:t>
            </w:r>
            <w:r>
              <w:rPr>
                <w:rFonts w:asciiTheme="minorHAnsi" w:eastAsia="Calibri" w:hAnsiTheme="minorHAnsi" w:cs="Calibri"/>
                <w:snapToGrid w:val="0"/>
                <w:color w:val="000000"/>
                <w:sz w:val="22"/>
                <w:szCs w:val="22"/>
                <w:lang w:val="en-US"/>
              </w:rPr>
              <w:t>Plc</w:t>
            </w:r>
          </w:p>
          <w:p w14:paraId="4C756040" w14:textId="77777777" w:rsidR="00EB19B8" w:rsidRDefault="00EB19B8"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sidRPr="00886812">
              <w:rPr>
                <w:rFonts w:asciiTheme="minorHAnsi" w:eastAsia="Calibri" w:hAnsiTheme="minorHAnsi"/>
                <w:color w:val="000000"/>
                <w:sz w:val="22"/>
                <w:lang w:val="en-US"/>
              </w:rPr>
              <w:t>Prenton Way</w:t>
            </w:r>
          </w:p>
          <w:p w14:paraId="4DFA4D44" w14:textId="77777777" w:rsidR="00EB19B8" w:rsidRPr="005E33E3" w:rsidRDefault="00EB19B8"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sidRPr="00886812">
              <w:rPr>
                <w:rFonts w:asciiTheme="minorHAnsi" w:eastAsia="Calibri" w:hAnsiTheme="minorHAnsi"/>
                <w:color w:val="000000"/>
                <w:sz w:val="22"/>
                <w:lang w:val="en-US"/>
              </w:rPr>
              <w:t>Birkenhead</w:t>
            </w:r>
          </w:p>
          <w:p w14:paraId="167317A0" w14:textId="77777777" w:rsidR="00EB19B8" w:rsidRPr="005E33E3" w:rsidRDefault="00EB19B8" w:rsidP="00A12BAB">
            <w:pPr>
              <w:widowControl w:val="0"/>
              <w:autoSpaceDE w:val="0"/>
              <w:autoSpaceDN w:val="0"/>
              <w:ind w:left="720"/>
              <w:jc w:val="left"/>
              <w:rPr>
                <w:rFonts w:asciiTheme="minorHAnsi" w:eastAsia="Calibri" w:hAnsiTheme="minorHAnsi" w:cs="Calibri"/>
                <w:snapToGrid w:val="0"/>
                <w:color w:val="000000"/>
                <w:sz w:val="22"/>
                <w:szCs w:val="22"/>
                <w:lang w:val="en-US"/>
              </w:rPr>
            </w:pPr>
            <w:r>
              <w:rPr>
                <w:rFonts w:asciiTheme="minorHAnsi" w:eastAsia="Calibri" w:hAnsiTheme="minorHAnsi" w:cs="Calibri"/>
                <w:snapToGrid w:val="0"/>
                <w:color w:val="000000"/>
                <w:sz w:val="22"/>
                <w:szCs w:val="22"/>
                <w:lang w:val="en-US"/>
              </w:rPr>
              <w:t>Merseyside</w:t>
            </w:r>
          </w:p>
          <w:p w14:paraId="585E1A82" w14:textId="2BDE6EA5" w:rsidR="00EB19B8" w:rsidRPr="00886812" w:rsidRDefault="00EB19B8" w:rsidP="00886812">
            <w:pPr>
              <w:autoSpaceDE w:val="0"/>
              <w:autoSpaceDN w:val="0"/>
              <w:adjustRightInd w:val="0"/>
              <w:ind w:left="720"/>
              <w:jc w:val="left"/>
              <w:rPr>
                <w:rFonts w:asciiTheme="minorHAnsi" w:hAnsiTheme="minorHAnsi"/>
                <w:color w:val="000000"/>
                <w:sz w:val="22"/>
              </w:rPr>
            </w:pPr>
            <w:r w:rsidRPr="00886812">
              <w:rPr>
                <w:rFonts w:asciiTheme="minorHAnsi" w:hAnsiTheme="minorHAnsi"/>
                <w:color w:val="000000"/>
                <w:sz w:val="22"/>
              </w:rPr>
              <w:t>CH43 3ET</w:t>
            </w:r>
            <w:r>
              <w:rPr>
                <w:rFonts w:asciiTheme="minorHAnsi" w:hAnsiTheme="minorHAnsi"/>
                <w:snapToGrid w:val="0"/>
                <w:color w:val="000000"/>
                <w:sz w:val="22"/>
                <w:szCs w:val="22"/>
              </w:rPr>
              <w:t xml:space="preserve"> </w:t>
            </w:r>
          </w:p>
          <w:p w14:paraId="2D2BCEB6" w14:textId="058CEAB1" w:rsidR="00EB19B8" w:rsidRDefault="00EB19B8" w:rsidP="00886812">
            <w:pPr>
              <w:pStyle w:val="ListParagraph"/>
              <w:autoSpaceDE w:val="0"/>
              <w:autoSpaceDN w:val="0"/>
              <w:adjustRightInd w:val="0"/>
              <w:jc w:val="left"/>
              <w:rPr>
                <w:rFonts w:asciiTheme="minorHAnsi" w:hAnsiTheme="minorHAnsi"/>
                <w:color w:val="000000"/>
                <w:sz w:val="22"/>
                <w:szCs w:val="22"/>
                <w:lang w:eastAsia="en-GB"/>
              </w:rPr>
            </w:pPr>
          </w:p>
        </w:tc>
        <w:tc>
          <w:tcPr>
            <w:tcW w:w="4132" w:type="dxa"/>
            <w:vAlign w:val="center"/>
          </w:tcPr>
          <w:p w14:paraId="04A5DBA9" w14:textId="77777777" w:rsidR="00EB19B8" w:rsidRDefault="00EB19B8" w:rsidP="00A12BAB">
            <w:pPr>
              <w:pStyle w:val="ListParagraph"/>
              <w:autoSpaceDE w:val="0"/>
              <w:autoSpaceDN w:val="0"/>
              <w:adjustRightInd w:val="0"/>
              <w:jc w:val="left"/>
              <w:rPr>
                <w:rFonts w:asciiTheme="minorHAnsi" w:hAnsiTheme="minorHAnsi"/>
                <w:color w:val="000000"/>
                <w:sz w:val="22"/>
                <w:szCs w:val="22"/>
                <w:lang w:eastAsia="en-GB"/>
              </w:rPr>
            </w:pPr>
            <w:r w:rsidRPr="00EE61CE">
              <w:rPr>
                <w:rFonts w:asciiTheme="minorHAnsi" w:hAnsiTheme="minorHAnsi"/>
                <w:color w:val="000000"/>
                <w:sz w:val="22"/>
                <w:highlight w:val="yellow"/>
              </w:rPr>
              <w:t xml:space="preserve">Customer to </w:t>
            </w:r>
            <w:proofErr w:type="gramStart"/>
            <w:r w:rsidRPr="00EE61CE">
              <w:rPr>
                <w:rFonts w:asciiTheme="minorHAnsi" w:hAnsiTheme="minorHAnsi"/>
                <w:color w:val="000000"/>
                <w:sz w:val="22"/>
                <w:highlight w:val="yellow"/>
              </w:rPr>
              <w:t>provide</w:t>
            </w:r>
            <w:proofErr w:type="gramEnd"/>
          </w:p>
          <w:p w14:paraId="69E89711" w14:textId="77777777" w:rsidR="00EB19B8" w:rsidRDefault="00EB19B8" w:rsidP="00A12BAB">
            <w:pPr>
              <w:pStyle w:val="ListParagraph"/>
              <w:autoSpaceDE w:val="0"/>
              <w:autoSpaceDN w:val="0"/>
              <w:adjustRightInd w:val="0"/>
              <w:jc w:val="left"/>
              <w:rPr>
                <w:rFonts w:asciiTheme="minorHAnsi" w:hAnsiTheme="minorHAnsi"/>
                <w:color w:val="000000"/>
                <w:sz w:val="22"/>
                <w:szCs w:val="22"/>
                <w:lang w:eastAsia="en-GB"/>
              </w:rPr>
            </w:pPr>
          </w:p>
          <w:p w14:paraId="1AF85B9E"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44DF7A37"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4C606433"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28F0D8A9"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3AB4A6F5"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3F75DD7F" w14:textId="77777777" w:rsidR="00EB19B8" w:rsidRPr="00886812" w:rsidRDefault="00EB19B8" w:rsidP="00886812">
            <w:pPr>
              <w:pStyle w:val="ListParagraph"/>
              <w:autoSpaceDE w:val="0"/>
              <w:autoSpaceDN w:val="0"/>
              <w:adjustRightInd w:val="0"/>
              <w:jc w:val="left"/>
              <w:rPr>
                <w:rFonts w:asciiTheme="minorHAnsi" w:hAnsiTheme="minorHAnsi"/>
                <w:color w:val="000000"/>
                <w:sz w:val="22"/>
              </w:rPr>
            </w:pPr>
          </w:p>
          <w:p w14:paraId="27BF1878" w14:textId="14546D58" w:rsidR="00EB19B8" w:rsidRDefault="00EB19B8" w:rsidP="00A12BAB">
            <w:pPr>
              <w:pStyle w:val="ListParagraph"/>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Tel:</w:t>
            </w:r>
            <w:r>
              <w:rPr>
                <w:rFonts w:asciiTheme="minorHAnsi" w:hAnsiTheme="minorHAnsi"/>
                <w:color w:val="000000"/>
                <w:sz w:val="22"/>
                <w:szCs w:val="22"/>
                <w:lang w:eastAsia="en-GB"/>
              </w:rPr>
              <w:tab/>
            </w:r>
            <w:r w:rsidRPr="00EE61CE">
              <w:rPr>
                <w:rFonts w:asciiTheme="minorHAnsi" w:hAnsiTheme="minorHAnsi"/>
                <w:color w:val="000000"/>
                <w:sz w:val="22"/>
                <w:highlight w:val="yellow"/>
              </w:rPr>
              <w:t xml:space="preserve">Customer to </w:t>
            </w:r>
            <w:proofErr w:type="gramStart"/>
            <w:r w:rsidRPr="00EE61CE">
              <w:rPr>
                <w:rFonts w:asciiTheme="minorHAnsi" w:hAnsiTheme="minorHAnsi"/>
                <w:color w:val="000000"/>
                <w:sz w:val="22"/>
                <w:highlight w:val="yellow"/>
              </w:rPr>
              <w:t>provide</w:t>
            </w:r>
            <w:proofErr w:type="gramEnd"/>
          </w:p>
          <w:p w14:paraId="691A8A6F" w14:textId="77777777" w:rsidR="00EB19B8" w:rsidRDefault="00EB19B8" w:rsidP="00A12BAB">
            <w:pPr>
              <w:pStyle w:val="ListParagraph"/>
              <w:autoSpaceDE w:val="0"/>
              <w:autoSpaceDN w:val="0"/>
              <w:adjustRightInd w:val="0"/>
              <w:jc w:val="left"/>
              <w:rPr>
                <w:rFonts w:asciiTheme="minorHAnsi" w:hAnsiTheme="minorHAnsi"/>
                <w:color w:val="000000"/>
                <w:sz w:val="22"/>
                <w:szCs w:val="22"/>
                <w:lang w:eastAsia="en-GB"/>
              </w:rPr>
            </w:pPr>
          </w:p>
        </w:tc>
      </w:tr>
      <w:tr w:rsidR="00EB19B8" w:rsidRPr="00083615" w14:paraId="64C12EA8" w14:textId="77777777" w:rsidTr="00A12BAB">
        <w:trPr>
          <w:trHeight w:val="537"/>
        </w:trPr>
        <w:tc>
          <w:tcPr>
            <w:tcW w:w="8264" w:type="dxa"/>
            <w:gridSpan w:val="2"/>
            <w:shd w:val="clear" w:color="auto" w:fill="D9D9D9" w:themeFill="background1" w:themeFillShade="D9"/>
            <w:vAlign w:val="center"/>
          </w:tcPr>
          <w:p w14:paraId="6BE90066" w14:textId="77777777" w:rsidR="00EB19B8" w:rsidRPr="00083615" w:rsidRDefault="00EB19B8" w:rsidP="00A12BAB">
            <w:pPr>
              <w:autoSpaceDE w:val="0"/>
              <w:autoSpaceDN w:val="0"/>
              <w:adjustRightInd w:val="0"/>
              <w:jc w:val="left"/>
              <w:rPr>
                <w:rFonts w:asciiTheme="minorHAnsi" w:hAnsiTheme="minorHAnsi"/>
                <w:b/>
                <w:color w:val="000000"/>
                <w:sz w:val="22"/>
                <w:szCs w:val="22"/>
                <w:lang w:eastAsia="en-GB"/>
              </w:rPr>
            </w:pPr>
            <w:r>
              <w:rPr>
                <w:rFonts w:asciiTheme="minorHAnsi" w:hAnsiTheme="minorHAnsi"/>
                <w:b/>
                <w:color w:val="000000"/>
                <w:sz w:val="22"/>
                <w:szCs w:val="22"/>
                <w:lang w:eastAsia="en-GB"/>
              </w:rPr>
              <w:t>Authorised Persons:</w:t>
            </w:r>
          </w:p>
        </w:tc>
      </w:tr>
      <w:tr w:rsidR="00EB19B8" w:rsidRPr="00083615" w14:paraId="35C201E8" w14:textId="77777777" w:rsidTr="00A12BAB">
        <w:trPr>
          <w:trHeight w:val="559"/>
        </w:trPr>
        <w:tc>
          <w:tcPr>
            <w:tcW w:w="4132" w:type="dxa"/>
            <w:vAlign w:val="center"/>
          </w:tcPr>
          <w:p w14:paraId="6227C88F" w14:textId="77777777" w:rsidR="00EB19B8" w:rsidRPr="00083615" w:rsidRDefault="00EB19B8" w:rsidP="00A12BAB">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Company:</w:t>
            </w:r>
          </w:p>
        </w:tc>
        <w:tc>
          <w:tcPr>
            <w:tcW w:w="4132" w:type="dxa"/>
            <w:vAlign w:val="center"/>
          </w:tcPr>
          <w:p w14:paraId="2B45F483" w14:textId="77777777" w:rsidR="00EB19B8" w:rsidRPr="00083615" w:rsidRDefault="00EB19B8" w:rsidP="00A12BAB">
            <w:pPr>
              <w:autoSpaceDE w:val="0"/>
              <w:autoSpaceDN w:val="0"/>
              <w:adjustRightInd w:val="0"/>
              <w:jc w:val="left"/>
              <w:rPr>
                <w:rFonts w:asciiTheme="minorHAnsi" w:hAnsiTheme="minorHAnsi"/>
                <w:color w:val="000000"/>
                <w:sz w:val="22"/>
                <w:szCs w:val="22"/>
                <w:lang w:eastAsia="en-GB"/>
              </w:rPr>
            </w:pPr>
            <w:r>
              <w:rPr>
                <w:rFonts w:asciiTheme="minorHAnsi" w:hAnsiTheme="minorHAnsi"/>
                <w:color w:val="000000"/>
                <w:sz w:val="22"/>
                <w:szCs w:val="22"/>
                <w:lang w:eastAsia="en-GB"/>
              </w:rPr>
              <w:t>F</w:t>
            </w:r>
            <w:r w:rsidRPr="00083615">
              <w:rPr>
                <w:rFonts w:asciiTheme="minorHAnsi" w:hAnsiTheme="minorHAnsi"/>
                <w:color w:val="000000"/>
                <w:sz w:val="22"/>
                <w:szCs w:val="22"/>
                <w:lang w:eastAsia="en-GB"/>
              </w:rPr>
              <w:t>or the Customer:</w:t>
            </w:r>
          </w:p>
        </w:tc>
      </w:tr>
      <w:tr w:rsidR="00EB19B8" w:rsidRPr="007D3E87" w14:paraId="7CCF4697" w14:textId="77777777" w:rsidTr="00A12BAB">
        <w:tc>
          <w:tcPr>
            <w:tcW w:w="4132" w:type="dxa"/>
            <w:vAlign w:val="center"/>
          </w:tcPr>
          <w:p w14:paraId="6ED00396" w14:textId="77777777" w:rsidR="00EB19B8" w:rsidRDefault="00EB19B8" w:rsidP="00A12BAB">
            <w:pPr>
              <w:autoSpaceDE w:val="0"/>
              <w:autoSpaceDN w:val="0"/>
              <w:adjustRightInd w:val="0"/>
              <w:ind w:firstLine="698"/>
              <w:jc w:val="left"/>
              <w:rPr>
                <w:rFonts w:asciiTheme="minorHAnsi" w:hAnsiTheme="minorHAnsi"/>
                <w:color w:val="000000"/>
                <w:sz w:val="22"/>
                <w:szCs w:val="22"/>
                <w:lang w:eastAsia="en-GB"/>
              </w:rPr>
            </w:pPr>
            <w:r>
              <w:rPr>
                <w:rFonts w:asciiTheme="minorHAnsi" w:hAnsiTheme="minorHAnsi"/>
                <w:color w:val="000000"/>
                <w:sz w:val="22"/>
                <w:szCs w:val="22"/>
                <w:lang w:eastAsia="en-GB"/>
              </w:rPr>
              <w:t>As above</w:t>
            </w:r>
          </w:p>
        </w:tc>
        <w:tc>
          <w:tcPr>
            <w:tcW w:w="4132" w:type="dxa"/>
          </w:tcPr>
          <w:p w14:paraId="3D267752" w14:textId="77777777" w:rsidR="00EB19B8" w:rsidRDefault="00EB19B8" w:rsidP="00A12BAB">
            <w:pPr>
              <w:autoSpaceDE w:val="0"/>
              <w:autoSpaceDN w:val="0"/>
              <w:adjustRightInd w:val="0"/>
              <w:ind w:firstLine="323"/>
              <w:jc w:val="left"/>
              <w:rPr>
                <w:rFonts w:asciiTheme="minorHAnsi" w:hAnsiTheme="minorHAnsi"/>
                <w:color w:val="000000"/>
                <w:sz w:val="22"/>
                <w:szCs w:val="22"/>
                <w:highlight w:val="yellow"/>
                <w:lang w:eastAsia="en-GB"/>
              </w:rPr>
            </w:pPr>
          </w:p>
          <w:p w14:paraId="07BC58F0" w14:textId="77777777" w:rsidR="00EB19B8" w:rsidRPr="00323735" w:rsidRDefault="00EB19B8" w:rsidP="00A12BAB">
            <w:pPr>
              <w:autoSpaceDE w:val="0"/>
              <w:autoSpaceDN w:val="0"/>
              <w:adjustRightInd w:val="0"/>
              <w:ind w:firstLine="323"/>
              <w:jc w:val="left"/>
              <w:rPr>
                <w:rFonts w:asciiTheme="minorHAnsi" w:hAnsiTheme="minorHAnsi"/>
                <w:color w:val="000000"/>
                <w:sz w:val="22"/>
                <w:szCs w:val="22"/>
                <w:lang w:eastAsia="en-GB"/>
              </w:rPr>
            </w:pPr>
            <w:r w:rsidRPr="00323735">
              <w:rPr>
                <w:rFonts w:asciiTheme="minorHAnsi" w:hAnsiTheme="minorHAnsi"/>
                <w:sz w:val="22"/>
                <w:szCs w:val="22"/>
              </w:rPr>
              <w:t>As above</w:t>
            </w:r>
          </w:p>
          <w:p w14:paraId="5FACA1FD" w14:textId="77777777" w:rsidR="00EB19B8" w:rsidRPr="007D3E87" w:rsidRDefault="00EB19B8" w:rsidP="00A12BAB">
            <w:pPr>
              <w:autoSpaceDE w:val="0"/>
              <w:autoSpaceDN w:val="0"/>
              <w:adjustRightInd w:val="0"/>
              <w:ind w:firstLine="323"/>
              <w:jc w:val="left"/>
              <w:rPr>
                <w:rFonts w:asciiTheme="minorHAnsi" w:hAnsiTheme="minorHAnsi"/>
                <w:color w:val="000000"/>
                <w:sz w:val="22"/>
                <w:szCs w:val="22"/>
                <w:highlight w:val="yellow"/>
                <w:lang w:eastAsia="en-GB"/>
              </w:rPr>
            </w:pPr>
          </w:p>
        </w:tc>
      </w:tr>
    </w:tbl>
    <w:p w14:paraId="5BDEC171" w14:textId="46F9F478" w:rsidR="008E21E1" w:rsidRDefault="008E21E1" w:rsidP="00512683">
      <w:pPr>
        <w:jc w:val="left"/>
        <w:rPr>
          <w:rFonts w:asciiTheme="minorHAnsi" w:hAnsiTheme="minorHAnsi"/>
          <w:b/>
          <w:bCs/>
          <w:snapToGrid w:val="0"/>
          <w:sz w:val="22"/>
          <w:szCs w:val="22"/>
          <w:u w:val="single"/>
        </w:rPr>
      </w:pPr>
    </w:p>
    <w:p w14:paraId="7E247E13" w14:textId="5905A0FA" w:rsidR="00167E8C" w:rsidRDefault="00167E8C" w:rsidP="00512683">
      <w:pPr>
        <w:jc w:val="left"/>
        <w:rPr>
          <w:rFonts w:asciiTheme="minorHAnsi" w:hAnsiTheme="minorHAnsi"/>
          <w:b/>
          <w:bCs/>
          <w:snapToGrid w:val="0"/>
          <w:sz w:val="22"/>
          <w:szCs w:val="22"/>
          <w:u w:val="single"/>
        </w:rPr>
      </w:pPr>
    </w:p>
    <w:p w14:paraId="47FD7D3F" w14:textId="62BABF56" w:rsidR="00167E8C" w:rsidRDefault="00167E8C" w:rsidP="00512683">
      <w:pPr>
        <w:jc w:val="left"/>
        <w:rPr>
          <w:rFonts w:asciiTheme="minorHAnsi" w:hAnsiTheme="minorHAnsi"/>
          <w:b/>
          <w:bCs/>
          <w:snapToGrid w:val="0"/>
          <w:sz w:val="22"/>
          <w:szCs w:val="22"/>
          <w:u w:val="single"/>
        </w:rPr>
      </w:pPr>
    </w:p>
    <w:p w14:paraId="10C7F7C9" w14:textId="387114BF" w:rsidR="00167E8C" w:rsidRPr="00CA3064" w:rsidRDefault="00167E8C" w:rsidP="00512683">
      <w:pPr>
        <w:jc w:val="left"/>
        <w:rPr>
          <w:rFonts w:asciiTheme="minorHAnsi" w:hAnsiTheme="minorHAnsi"/>
          <w:b/>
          <w:caps/>
          <w:snapToGrid w:val="0"/>
          <w:color w:val="7030A0"/>
          <w:sz w:val="24"/>
        </w:rPr>
      </w:pPr>
    </w:p>
    <w:sectPr w:rsidR="00167E8C" w:rsidRPr="00CA3064" w:rsidSect="00CA3064">
      <w:headerReference w:type="even" r:id="rId35"/>
      <w:headerReference w:type="default" r:id="rId36"/>
      <w:headerReference w:type="first" r:id="rId37"/>
      <w:pgSz w:w="11907" w:h="16840" w:code="9"/>
      <w:pgMar w:top="1440" w:right="1275" w:bottom="1440" w:left="1276" w:header="792" w:footer="792" w:gutter="0"/>
      <w:paperSrc w:first="262" w:other="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9B71" w14:textId="77777777" w:rsidR="00914C46" w:rsidRDefault="00914C46" w:rsidP="005A785C">
      <w:r>
        <w:separator/>
      </w:r>
    </w:p>
  </w:endnote>
  <w:endnote w:type="continuationSeparator" w:id="0">
    <w:p w14:paraId="74FF2187" w14:textId="77777777" w:rsidR="00914C46" w:rsidRDefault="00914C46" w:rsidP="005A785C">
      <w:r>
        <w:continuationSeparator/>
      </w:r>
    </w:p>
  </w:endnote>
  <w:endnote w:type="continuationNotice" w:id="1">
    <w:p w14:paraId="3B060128" w14:textId="77777777" w:rsidR="00914C46" w:rsidRDefault="0091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berPangea">
    <w:altName w:val="Iber Pangea"/>
    <w:panose1 w:val="020B0504000000000000"/>
    <w:charset w:val="00"/>
    <w:family w:val="swiss"/>
    <w:pitch w:val="variable"/>
    <w:sig w:usb0="A10002FF" w:usb1="5201E0FB" w:usb2="0000000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9" w14:textId="77777777" w:rsidR="0000049F" w:rsidRDefault="00000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BDEC17A" w14:textId="77777777" w:rsidR="0000049F" w:rsidRDefault="000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08746"/>
      <w:docPartObj>
        <w:docPartGallery w:val="Page Numbers (Bottom of Page)"/>
        <w:docPartUnique/>
      </w:docPartObj>
    </w:sdtPr>
    <w:sdtEndPr/>
    <w:sdtContent>
      <w:sdt>
        <w:sdtPr>
          <w:id w:val="-1769616900"/>
          <w:docPartObj>
            <w:docPartGallery w:val="Page Numbers (Top of Page)"/>
            <w:docPartUnique/>
          </w:docPartObj>
        </w:sdtPr>
        <w:sdtEndPr/>
        <w:sdtContent>
          <w:p w14:paraId="70BD4FC9" w14:textId="51B7963C" w:rsidR="00861A04" w:rsidRDefault="009A1CD5">
            <w:pPr>
              <w:pStyle w:val="Footer"/>
              <w:jc w:val="right"/>
            </w:pPr>
          </w:p>
        </w:sdtContent>
      </w:sdt>
    </w:sdtContent>
  </w:sdt>
  <w:p w14:paraId="5BDEC17B" w14:textId="70411EFC" w:rsidR="0000049F" w:rsidRDefault="0000049F">
    <w:pPr>
      <w:pStyle w:val="Footer"/>
      <w:jc w:val="left"/>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C" w14:textId="77777777" w:rsidR="0000049F" w:rsidRDefault="0000049F">
    <w:pPr>
      <w:pStyle w:val="Footer"/>
      <w:framePr w:wrap="around" w:vAnchor="text" w:hAnchor="page" w:x="797" w:y="-5311"/>
      <w:jc w:val="center"/>
      <w:textDirection w:val="tbRl"/>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20</w:t>
    </w:r>
    <w:r>
      <w:rPr>
        <w:rStyle w:val="PageNumber"/>
        <w:sz w:val="16"/>
      </w:rPr>
      <w:fldChar w:fldCharType="end"/>
    </w:r>
  </w:p>
  <w:p w14:paraId="5BDEC17D" w14:textId="77777777" w:rsidR="0000049F" w:rsidRDefault="00000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999298"/>
      <w:docPartObj>
        <w:docPartGallery w:val="Page Numbers (Bottom of Page)"/>
        <w:docPartUnique/>
      </w:docPartObj>
    </w:sdtPr>
    <w:sdtEndPr>
      <w:rPr>
        <w:noProof/>
      </w:rPr>
    </w:sdtEndPr>
    <w:sdtContent>
      <w:p w14:paraId="3284D981" w14:textId="46F9F44A" w:rsidR="007A3CEB" w:rsidRDefault="007A3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6F742" w14:textId="35DFAA51" w:rsidR="00395208" w:rsidRPr="00886812" w:rsidRDefault="00395208" w:rsidP="00886812">
    <w:pPr>
      <w:pStyle w:val="Footer"/>
    </w:pPr>
    <w:r w:rsidRPr="00886812">
      <w:rPr>
        <w:rFonts w:asciiTheme="minorHAnsi" w:hAnsiTheme="minorHAnsi"/>
        <w:b/>
        <w:i/>
        <w:sz w:val="16"/>
        <w:highlight w:val="yellow"/>
      </w:rPr>
      <w:t>SPM substation name</w:t>
    </w:r>
  </w:p>
  <w:p w14:paraId="34593D5F" w14:textId="76B091D1" w:rsidR="00861A04" w:rsidRDefault="00861A04" w:rsidP="00395208">
    <w:pPr>
      <w:pStyle w:val="Footer"/>
      <w:jc w:val="left"/>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279B" w14:textId="77777777" w:rsidR="00914C46" w:rsidRDefault="00914C46" w:rsidP="005A785C">
      <w:r>
        <w:separator/>
      </w:r>
    </w:p>
  </w:footnote>
  <w:footnote w:type="continuationSeparator" w:id="0">
    <w:p w14:paraId="3421E62B" w14:textId="77777777" w:rsidR="00914C46" w:rsidRDefault="00914C46" w:rsidP="005A785C">
      <w:r>
        <w:continuationSeparator/>
      </w:r>
    </w:p>
  </w:footnote>
  <w:footnote w:type="continuationNotice" w:id="1">
    <w:p w14:paraId="5A2A9E04" w14:textId="77777777" w:rsidR="00914C46" w:rsidRDefault="00914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4E21" w14:textId="163D58B1" w:rsidR="00395208" w:rsidRDefault="009A1CD5">
    <w:pPr>
      <w:pStyle w:val="Header"/>
    </w:pPr>
    <w:r>
      <w:rPr>
        <w:noProof/>
      </w:rPr>
      <w:pict w14:anchorId="6AA34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0" o:spid="_x0000_s1027" type="#_x0000_t136" style="position:absolute;left:0;text-align:left;margin-left:0;margin-top:0;width:495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3C2A" w14:textId="0D56DD67" w:rsidR="00395208" w:rsidRDefault="009A1CD5">
    <w:pPr>
      <w:pStyle w:val="Header"/>
    </w:pPr>
    <w:r>
      <w:rPr>
        <w:noProof/>
      </w:rPr>
      <w:pict w14:anchorId="38040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9" o:spid="_x0000_s1036" type="#_x0000_t136" style="position:absolute;left:0;text-align:left;margin-left:0;margin-top:0;width:495pt;height:141.4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C027" w14:textId="428838F7" w:rsidR="00BE15A7" w:rsidRDefault="009A1CD5" w:rsidP="00BE15A7">
    <w:pPr>
      <w:pStyle w:val="Header"/>
      <w:tabs>
        <w:tab w:val="clear" w:pos="4153"/>
        <w:tab w:val="clear" w:pos="8306"/>
        <w:tab w:val="right" w:pos="8647"/>
      </w:tabs>
      <w:jc w:val="left"/>
    </w:pPr>
    <w:r>
      <w:rPr>
        <w:noProof/>
      </w:rPr>
      <w:pict w14:anchorId="23530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0" o:spid="_x0000_s1037" type="#_x0000_t136" style="position:absolute;margin-left:0;margin-top:0;width:495pt;height:141.4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E15A7">
      <w:tab/>
      <w:t>Definitions</w:t>
    </w:r>
    <w:r w:rsidR="00BE15A7">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8A2" w14:textId="656D7A6A" w:rsidR="00395208" w:rsidRDefault="009A1CD5">
    <w:pPr>
      <w:pStyle w:val="Header"/>
    </w:pPr>
    <w:r>
      <w:rPr>
        <w:noProof/>
      </w:rPr>
      <w:pict w14:anchorId="4432A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8" o:spid="_x0000_s1035" type="#_x0000_t136" style="position:absolute;left:0;text-align:left;margin-left:0;margin-top:0;width:495pt;height:141.4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EB9F" w14:textId="04A9872C" w:rsidR="00395208" w:rsidRDefault="009A1CD5">
    <w:pPr>
      <w:pStyle w:val="Header"/>
    </w:pPr>
    <w:r>
      <w:rPr>
        <w:noProof/>
      </w:rPr>
      <w:pict w14:anchorId="3E740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5" o:spid="_x0000_s1042" type="#_x0000_t136" style="position:absolute;left:0;text-align:left;margin-left:0;margin-top:0;width:495pt;height:141.4pt;rotation:315;z-index:-2516244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D4C" w14:textId="3864753E" w:rsidR="00FE36D1" w:rsidRDefault="009A1CD5" w:rsidP="00DB60AD">
    <w:pPr>
      <w:pStyle w:val="Header"/>
      <w:tabs>
        <w:tab w:val="clear" w:pos="4153"/>
        <w:tab w:val="clear" w:pos="8306"/>
        <w:tab w:val="right" w:pos="8647"/>
      </w:tabs>
    </w:pPr>
    <w:r>
      <w:rPr>
        <w:noProof/>
      </w:rPr>
      <w:pict w14:anchorId="76F1E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6" o:spid="_x0000_s1043" type="#_x0000_t136" style="position:absolute;left:0;text-align:left;margin-left:0;margin-top:0;width:495pt;height:141.4pt;rotation:315;z-index:-2516224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E36D1">
      <w:tab/>
    </w:r>
    <w:r w:rsidR="00FE36D1" w:rsidRPr="00F143BF">
      <w:t xml:space="preserve">Appendix </w:t>
    </w:r>
    <w:r w:rsidR="00FE36D1">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B90F" w14:textId="1C874806" w:rsidR="00395208" w:rsidRDefault="009A1CD5">
    <w:pPr>
      <w:pStyle w:val="Header"/>
    </w:pPr>
    <w:r>
      <w:rPr>
        <w:noProof/>
      </w:rPr>
      <w:pict w14:anchorId="6AB77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4" o:spid="_x0000_s1041" type="#_x0000_t136" style="position:absolute;left:0;text-align:left;margin-left:0;margin-top:0;width:495pt;height:141.4pt;rotation:315;z-index:-2516264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41D5" w14:textId="6BB797B5" w:rsidR="00395208" w:rsidRDefault="009A1CD5">
    <w:pPr>
      <w:pStyle w:val="Header"/>
    </w:pPr>
    <w:r>
      <w:rPr>
        <w:noProof/>
      </w:rPr>
      <w:pict w14:anchorId="5141F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8" o:spid="_x0000_s1045" type="#_x0000_t136" style="position:absolute;left:0;text-align:left;margin-left:0;margin-top:0;width:495pt;height:141.4pt;rotation:315;z-index:-2516183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147" w14:textId="692ECE54" w:rsidR="000A1CD1" w:rsidRDefault="009A1CD5" w:rsidP="00DB60AD">
    <w:pPr>
      <w:pStyle w:val="Header"/>
      <w:tabs>
        <w:tab w:val="clear" w:pos="4153"/>
        <w:tab w:val="clear" w:pos="8306"/>
        <w:tab w:val="right" w:pos="8647"/>
      </w:tabs>
    </w:pPr>
    <w:r>
      <w:rPr>
        <w:noProof/>
      </w:rPr>
      <w:pict w14:anchorId="41801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9" o:spid="_x0000_s1046" type="#_x0000_t136" style="position:absolute;left:0;text-align:left;margin-left:0;margin-top:0;width:495pt;height:141.4pt;rotation:315;z-index:-2516162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1CD1">
      <w:tab/>
    </w:r>
    <w:r w:rsidR="000A1CD1" w:rsidRPr="00752126">
      <w:t xml:space="preserve">Appendix </w:t>
    </w:r>
    <w:r w:rsidR="000A1CD1">
      <w:t>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EE91" w14:textId="710DC280" w:rsidR="00395208" w:rsidRDefault="009A1CD5">
    <w:pPr>
      <w:pStyle w:val="Header"/>
    </w:pPr>
    <w:r>
      <w:rPr>
        <w:noProof/>
      </w:rPr>
      <w:pict w14:anchorId="20C99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27" o:spid="_x0000_s1044" type="#_x0000_t136" style="position:absolute;left:0;text-align:left;margin-left:0;margin-top:0;width:495pt;height:141.4pt;rotation:315;z-index:-2516203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15B2" w14:textId="4F4227FB" w:rsidR="00395208" w:rsidRDefault="009A1CD5">
    <w:pPr>
      <w:pStyle w:val="Header"/>
    </w:pPr>
    <w:r>
      <w:rPr>
        <w:noProof/>
      </w:rPr>
      <w:pict w14:anchorId="2D6D2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31" o:spid="_x0000_s1048" type="#_x0000_t136" style="position:absolute;left:0;text-align:left;margin-left:0;margin-top:0;width:495pt;height:141.4pt;rotation:315;z-index:-2516121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405" w14:textId="05F37C60" w:rsidR="00E879B8" w:rsidRDefault="009A1CD5">
    <w:pPr>
      <w:pStyle w:val="Header"/>
    </w:pPr>
    <w:r>
      <w:rPr>
        <w:noProof/>
      </w:rPr>
      <w:pict w14:anchorId="3CAF9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1" o:spid="_x0000_s1028" type="#_x0000_t136" style="position:absolute;left:0;text-align:left;margin-left:0;margin-top:0;width:495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8E7" w14:textId="65177887" w:rsidR="00EE2576" w:rsidRDefault="00453906" w:rsidP="00453906">
    <w:pPr>
      <w:pStyle w:val="Header"/>
      <w:tabs>
        <w:tab w:val="clear" w:pos="4153"/>
        <w:tab w:val="clear" w:pos="8306"/>
        <w:tab w:val="right" w:pos="9270"/>
      </w:tabs>
      <w:jc w:val="left"/>
    </w:pPr>
    <w:r>
      <w:tab/>
    </w:r>
    <w:r w:rsidRPr="00752126">
      <w:t xml:space="preserve">Appendix </w:t>
    </w:r>
    <w:r w:rsidR="009A1CD5">
      <w:rPr>
        <w:noProof/>
      </w:rPr>
      <w:pict w14:anchorId="2C99D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32" o:spid="_x0000_s1049" type="#_x0000_t136" style="position:absolute;margin-left:0;margin-top:0;width:495pt;height:141.4pt;rotation:315;z-index:-2516101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t>3</w:t>
    </w:r>
    <w:r w:rsidR="00EE2576">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672" w14:textId="147A9723" w:rsidR="00395208" w:rsidRDefault="009A1CD5">
    <w:pPr>
      <w:pStyle w:val="Header"/>
    </w:pPr>
    <w:r>
      <w:rPr>
        <w:noProof/>
      </w:rPr>
      <w:pict w14:anchorId="0BD8B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30" o:spid="_x0000_s1047" type="#_x0000_t136" style="position:absolute;left:0;text-align:left;margin-left:0;margin-top:0;width:495pt;height:141.4pt;rotation:315;z-index:-2516142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DBD" w14:textId="506B1F46" w:rsidR="00395208" w:rsidRDefault="009A1CD5">
    <w:pPr>
      <w:pStyle w:val="Header"/>
    </w:pPr>
    <w:r>
      <w:rPr>
        <w:noProof/>
      </w:rPr>
      <w:pict w14:anchorId="0EDD0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09" o:spid="_x0000_s1026" type="#_x0000_t136" style="position:absolute;left:0;text-align:left;margin-left:0;margin-top:0;width:495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D267" w14:textId="49E82645" w:rsidR="00395208" w:rsidRDefault="009A1CD5">
    <w:pPr>
      <w:pStyle w:val="Header"/>
    </w:pPr>
    <w:r>
      <w:rPr>
        <w:noProof/>
      </w:rPr>
      <w:pict w14:anchorId="526D6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3" o:spid="_x0000_s1030" type="#_x0000_t136" style="position:absolute;left:0;text-align:left;margin-left:0;margin-top:0;width:495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56F" w14:textId="64FA5F92" w:rsidR="00256734" w:rsidRDefault="009A1CD5" w:rsidP="00DB60AD">
    <w:pPr>
      <w:pStyle w:val="Header"/>
      <w:tabs>
        <w:tab w:val="clear" w:pos="4153"/>
        <w:tab w:val="clear" w:pos="8306"/>
        <w:tab w:val="right" w:pos="8647"/>
      </w:tabs>
    </w:pPr>
    <w:r>
      <w:rPr>
        <w:noProof/>
      </w:rPr>
      <w:pict w14:anchorId="60277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4" o:spid="_x0000_s1031" type="#_x0000_t136" style="position:absolute;left:0;text-align:left;margin-left:0;margin-top:0;width:495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5673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BBB5" w14:textId="24E1F84C" w:rsidR="00395208" w:rsidRDefault="009A1CD5">
    <w:pPr>
      <w:pStyle w:val="Header"/>
    </w:pPr>
    <w:r>
      <w:rPr>
        <w:noProof/>
      </w:rPr>
      <w:pict w14:anchorId="4C279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2" o:spid="_x0000_s1029" type="#_x0000_t136" style="position:absolute;left:0;text-align:left;margin-left:0;margin-top:0;width:495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9924" w14:textId="0B715A6F" w:rsidR="00395208" w:rsidRDefault="009A1CD5">
    <w:pPr>
      <w:pStyle w:val="Header"/>
    </w:pPr>
    <w:r>
      <w:rPr>
        <w:noProof/>
      </w:rPr>
      <w:pict w14:anchorId="6CE79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6" o:spid="_x0000_s1033" type="#_x0000_t136" style="position:absolute;left:0;text-align:left;margin-left:0;margin-top:0;width:495pt;height:141.4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3EC4" w14:textId="0BE2A933" w:rsidR="004568F4" w:rsidRDefault="009A1CD5" w:rsidP="00DB60AD">
    <w:pPr>
      <w:pStyle w:val="Header"/>
      <w:tabs>
        <w:tab w:val="clear" w:pos="4153"/>
        <w:tab w:val="clear" w:pos="8306"/>
        <w:tab w:val="right" w:pos="8647"/>
      </w:tabs>
    </w:pPr>
    <w:r>
      <w:rPr>
        <w:noProof/>
      </w:rPr>
      <w:pict w14:anchorId="47ED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7" o:spid="_x0000_s1034" type="#_x0000_t136" style="position:absolute;left:0;text-align:left;margin-left:0;margin-top:0;width:495pt;height:141.4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568F4">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9D5B" w14:textId="2A57B102" w:rsidR="00395208" w:rsidRDefault="009A1CD5">
    <w:pPr>
      <w:pStyle w:val="Header"/>
    </w:pPr>
    <w:r>
      <w:rPr>
        <w:noProof/>
      </w:rPr>
      <w:pict w14:anchorId="4AB8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8615" o:spid="_x0000_s1032" type="#_x0000_t136" style="position:absolute;left:0;text-align:left;margin-left:0;margin-top:0;width:495pt;height:141.4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07C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D01C1"/>
    <w:multiLevelType w:val="hybridMultilevel"/>
    <w:tmpl w:val="2F36BAF0"/>
    <w:lvl w:ilvl="0" w:tplc="51187C8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49E4"/>
    <w:multiLevelType w:val="multilevel"/>
    <w:tmpl w:val="E76A8E8C"/>
    <w:lvl w:ilvl="0">
      <w:start w:val="2"/>
      <w:numFmt w:val="decimal"/>
      <w:lvlText w:val="%1."/>
      <w:lvlJc w:val="left"/>
      <w:pPr>
        <w:ind w:left="1070" w:hanging="360"/>
      </w:pPr>
      <w:rPr>
        <w:rFonts w:hint="default"/>
        <w:b/>
      </w:rPr>
    </w:lvl>
    <w:lvl w:ilvl="1">
      <w:start w:val="2"/>
      <w:numFmt w:val="decimal"/>
      <w:isLgl/>
      <w:lvlText w:val="%1.%2"/>
      <w:lvlJc w:val="left"/>
      <w:pPr>
        <w:ind w:left="1851" w:hanging="705"/>
      </w:pPr>
      <w:rPr>
        <w:rFonts w:cs="Times New Roman" w:hint="default"/>
      </w:rPr>
    </w:lvl>
    <w:lvl w:ilvl="2">
      <w:start w:val="2"/>
      <w:numFmt w:val="decimal"/>
      <w:isLgl/>
      <w:lvlText w:val="%1.%2.%3"/>
      <w:lvlJc w:val="left"/>
      <w:pPr>
        <w:ind w:left="1866" w:hanging="720"/>
      </w:pPr>
      <w:rPr>
        <w:rFonts w:cs="Times New Roman" w:hint="default"/>
      </w:rPr>
    </w:lvl>
    <w:lvl w:ilvl="3">
      <w:start w:val="1"/>
      <w:numFmt w:val="decimal"/>
      <w:isLgl/>
      <w:lvlText w:val="%1.%2.%3.%4"/>
      <w:lvlJc w:val="left"/>
      <w:pPr>
        <w:ind w:left="1866" w:hanging="720"/>
      </w:pPr>
      <w:rPr>
        <w:rFonts w:cs="Times New Roman" w:hint="default"/>
      </w:rPr>
    </w:lvl>
    <w:lvl w:ilvl="4">
      <w:start w:val="1"/>
      <w:numFmt w:val="decimal"/>
      <w:isLgl/>
      <w:lvlText w:val="%1.%2.%3.%4.%5"/>
      <w:lvlJc w:val="left"/>
      <w:pPr>
        <w:ind w:left="2226" w:hanging="1080"/>
      </w:pPr>
      <w:rPr>
        <w:rFonts w:cs="Times New Roman" w:hint="default"/>
      </w:rPr>
    </w:lvl>
    <w:lvl w:ilvl="5">
      <w:start w:val="1"/>
      <w:numFmt w:val="decimal"/>
      <w:isLgl/>
      <w:lvlText w:val="%1.%2.%3.%4.%5.%6"/>
      <w:lvlJc w:val="left"/>
      <w:pPr>
        <w:ind w:left="2226" w:hanging="1080"/>
      </w:pPr>
      <w:rPr>
        <w:rFonts w:cs="Times New Roman" w:hint="default"/>
      </w:rPr>
    </w:lvl>
    <w:lvl w:ilvl="6">
      <w:start w:val="1"/>
      <w:numFmt w:val="decimal"/>
      <w:isLgl/>
      <w:lvlText w:val="%1.%2.%3.%4.%5.%6.%7"/>
      <w:lvlJc w:val="left"/>
      <w:pPr>
        <w:ind w:left="2586" w:hanging="1440"/>
      </w:pPr>
      <w:rPr>
        <w:rFonts w:cs="Times New Roman" w:hint="default"/>
      </w:rPr>
    </w:lvl>
    <w:lvl w:ilvl="7">
      <w:start w:val="1"/>
      <w:numFmt w:val="decimal"/>
      <w:isLgl/>
      <w:lvlText w:val="%1.%2.%3.%4.%5.%6.%7.%8"/>
      <w:lvlJc w:val="left"/>
      <w:pPr>
        <w:ind w:left="2586" w:hanging="1440"/>
      </w:pPr>
      <w:rPr>
        <w:rFonts w:cs="Times New Roman" w:hint="default"/>
      </w:rPr>
    </w:lvl>
    <w:lvl w:ilvl="8">
      <w:start w:val="1"/>
      <w:numFmt w:val="decimal"/>
      <w:isLgl/>
      <w:lvlText w:val="%1.%2.%3.%4.%5.%6.%7.%8.%9"/>
      <w:lvlJc w:val="left"/>
      <w:pPr>
        <w:ind w:left="2946" w:hanging="1800"/>
      </w:pPr>
      <w:rPr>
        <w:rFonts w:cs="Times New Roman" w:hint="default"/>
      </w:rPr>
    </w:lvl>
  </w:abstractNum>
  <w:abstractNum w:abstractNumId="3" w15:restartNumberingAfterBreak="0">
    <w:nsid w:val="072C5694"/>
    <w:multiLevelType w:val="multilevel"/>
    <w:tmpl w:val="6BE813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535482"/>
    <w:multiLevelType w:val="hybridMultilevel"/>
    <w:tmpl w:val="0EECB4B4"/>
    <w:lvl w:ilvl="0" w:tplc="48A43FF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B6D0A68"/>
    <w:multiLevelType w:val="hybridMultilevel"/>
    <w:tmpl w:val="D450A2C8"/>
    <w:lvl w:ilvl="0" w:tplc="85FEDD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DAC25C0"/>
    <w:multiLevelType w:val="hybridMultilevel"/>
    <w:tmpl w:val="9366178A"/>
    <w:lvl w:ilvl="0" w:tplc="E33285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FE29B9"/>
    <w:multiLevelType w:val="hybridMultilevel"/>
    <w:tmpl w:val="776A9A90"/>
    <w:lvl w:ilvl="0" w:tplc="08090001">
      <w:start w:val="1"/>
      <w:numFmt w:val="bullet"/>
      <w:lvlText w:val=""/>
      <w:lvlJc w:val="left"/>
      <w:pPr>
        <w:ind w:left="163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704263"/>
    <w:multiLevelType w:val="multilevel"/>
    <w:tmpl w:val="774626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7D34D0"/>
    <w:multiLevelType w:val="hybridMultilevel"/>
    <w:tmpl w:val="66925DA4"/>
    <w:lvl w:ilvl="0" w:tplc="FE42E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B4A0E"/>
    <w:multiLevelType w:val="singleLevel"/>
    <w:tmpl w:val="892CBC3E"/>
    <w:lvl w:ilvl="0">
      <w:start w:val="1"/>
      <w:numFmt w:val="lowerLetter"/>
      <w:lvlText w:val="(%1)"/>
      <w:lvlJc w:val="left"/>
      <w:pPr>
        <w:tabs>
          <w:tab w:val="num" w:pos="2160"/>
        </w:tabs>
        <w:ind w:left="2160" w:hanging="720"/>
      </w:pPr>
      <w:rPr>
        <w:rFonts w:hint="default"/>
      </w:rPr>
    </w:lvl>
  </w:abstractNum>
  <w:abstractNum w:abstractNumId="11" w15:restartNumberingAfterBreak="0">
    <w:nsid w:val="156E5D48"/>
    <w:multiLevelType w:val="hybridMultilevel"/>
    <w:tmpl w:val="C83C55F4"/>
    <w:lvl w:ilvl="0" w:tplc="9C9C73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131A16"/>
    <w:multiLevelType w:val="singleLevel"/>
    <w:tmpl w:val="079896C6"/>
    <w:lvl w:ilvl="0">
      <w:start w:val="1"/>
      <w:numFmt w:val="lowerLetter"/>
      <w:lvlText w:val="(%1)"/>
      <w:lvlJc w:val="left"/>
      <w:pPr>
        <w:tabs>
          <w:tab w:val="num" w:pos="2160"/>
        </w:tabs>
        <w:ind w:left="2160" w:hanging="720"/>
      </w:pPr>
      <w:rPr>
        <w:rFonts w:hint="default"/>
      </w:rPr>
    </w:lvl>
  </w:abstractNum>
  <w:abstractNum w:abstractNumId="13" w15:restartNumberingAfterBreak="0">
    <w:nsid w:val="17607F8B"/>
    <w:multiLevelType w:val="hybridMultilevel"/>
    <w:tmpl w:val="0A28E47C"/>
    <w:lvl w:ilvl="0" w:tplc="AFBA1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AD7322"/>
    <w:multiLevelType w:val="hybridMultilevel"/>
    <w:tmpl w:val="B978B60A"/>
    <w:lvl w:ilvl="0" w:tplc="0809000F">
      <w:start w:val="1"/>
      <w:numFmt w:val="decimal"/>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4D4526"/>
    <w:multiLevelType w:val="hybridMultilevel"/>
    <w:tmpl w:val="2F2E8630"/>
    <w:lvl w:ilvl="0" w:tplc="73E23D8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403700"/>
    <w:multiLevelType w:val="hybridMultilevel"/>
    <w:tmpl w:val="81225C00"/>
    <w:lvl w:ilvl="0" w:tplc="07989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FA0D05"/>
    <w:multiLevelType w:val="hybridMultilevel"/>
    <w:tmpl w:val="5582E3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CC0909"/>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1C6179ED"/>
    <w:multiLevelType w:val="singleLevel"/>
    <w:tmpl w:val="854C2EBC"/>
    <w:lvl w:ilvl="0">
      <w:start w:val="1"/>
      <w:numFmt w:val="lowerLetter"/>
      <w:lvlText w:val="(%1)"/>
      <w:lvlJc w:val="left"/>
      <w:pPr>
        <w:tabs>
          <w:tab w:val="num" w:pos="2160"/>
        </w:tabs>
        <w:ind w:left="2160" w:hanging="720"/>
      </w:pPr>
      <w:rPr>
        <w:rFonts w:hint="default"/>
      </w:rPr>
    </w:lvl>
  </w:abstractNum>
  <w:abstractNum w:abstractNumId="20" w15:restartNumberingAfterBreak="0">
    <w:nsid w:val="1E0C66E7"/>
    <w:multiLevelType w:val="hybridMultilevel"/>
    <w:tmpl w:val="277C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05B57"/>
    <w:multiLevelType w:val="hybridMultilevel"/>
    <w:tmpl w:val="39003B16"/>
    <w:lvl w:ilvl="0" w:tplc="F0A209B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10917A1"/>
    <w:multiLevelType w:val="hybridMultilevel"/>
    <w:tmpl w:val="44840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1B36D5"/>
    <w:multiLevelType w:val="singleLevel"/>
    <w:tmpl w:val="6910143C"/>
    <w:lvl w:ilvl="0">
      <w:start w:val="1"/>
      <w:numFmt w:val="lowerLetter"/>
      <w:lvlText w:val="(%1)"/>
      <w:lvlJc w:val="left"/>
      <w:pPr>
        <w:tabs>
          <w:tab w:val="num" w:pos="1260"/>
        </w:tabs>
        <w:ind w:left="1260" w:hanging="540"/>
      </w:pPr>
      <w:rPr>
        <w:rFonts w:hint="default"/>
      </w:rPr>
    </w:lvl>
  </w:abstractNum>
  <w:abstractNum w:abstractNumId="24" w15:restartNumberingAfterBreak="0">
    <w:nsid w:val="2B3A014D"/>
    <w:multiLevelType w:val="hybridMultilevel"/>
    <w:tmpl w:val="107A9828"/>
    <w:lvl w:ilvl="0" w:tplc="9DE61D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0D3B96"/>
    <w:multiLevelType w:val="multilevel"/>
    <w:tmpl w:val="5234ED90"/>
    <w:lvl w:ilvl="0">
      <w:start w:val="1"/>
      <w:numFmt w:val="lowerLetter"/>
      <w:lvlText w:val="%1)"/>
      <w:lvlJc w:val="left"/>
      <w:pPr>
        <w:ind w:left="1080" w:hanging="360"/>
      </w:pPr>
      <w:rPr>
        <w:rFonts w:hint="default"/>
        <w:b/>
      </w:rPr>
    </w:lvl>
    <w:lvl w:ilvl="1">
      <w:start w:val="2"/>
      <w:numFmt w:val="decimal"/>
      <w:isLgl/>
      <w:lvlText w:val="%1.%2"/>
      <w:lvlJc w:val="left"/>
      <w:pPr>
        <w:ind w:left="1425" w:hanging="70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31A70856"/>
    <w:multiLevelType w:val="hybridMultilevel"/>
    <w:tmpl w:val="8B0EFEAA"/>
    <w:lvl w:ilvl="0" w:tplc="356493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FC57F9"/>
    <w:multiLevelType w:val="hybridMultilevel"/>
    <w:tmpl w:val="5A3C11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2DA042D"/>
    <w:multiLevelType w:val="hybridMultilevel"/>
    <w:tmpl w:val="CDFAA31E"/>
    <w:lvl w:ilvl="0" w:tplc="6B7029E6">
      <w:start w:val="3"/>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33200962"/>
    <w:multiLevelType w:val="singleLevel"/>
    <w:tmpl w:val="354611FA"/>
    <w:lvl w:ilvl="0">
      <w:start w:val="1"/>
      <w:numFmt w:val="lowerLetter"/>
      <w:lvlText w:val="(%1)"/>
      <w:lvlJc w:val="left"/>
      <w:pPr>
        <w:tabs>
          <w:tab w:val="num" w:pos="2160"/>
        </w:tabs>
        <w:ind w:left="2160" w:hanging="720"/>
      </w:pPr>
      <w:rPr>
        <w:rFonts w:hint="default"/>
      </w:rPr>
    </w:lvl>
  </w:abstractNum>
  <w:abstractNum w:abstractNumId="30" w15:restartNumberingAfterBreak="0">
    <w:nsid w:val="343E7C38"/>
    <w:multiLevelType w:val="hybridMultilevel"/>
    <w:tmpl w:val="9A007E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C47AF1"/>
    <w:multiLevelType w:val="hybridMultilevel"/>
    <w:tmpl w:val="B5DC4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ED4542"/>
    <w:multiLevelType w:val="hybridMultilevel"/>
    <w:tmpl w:val="9B72DCFC"/>
    <w:lvl w:ilvl="0" w:tplc="4F32B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2932DA"/>
    <w:multiLevelType w:val="singleLevel"/>
    <w:tmpl w:val="18086A7A"/>
    <w:lvl w:ilvl="0">
      <w:start w:val="1"/>
      <w:numFmt w:val="lowerLetter"/>
      <w:lvlText w:val="(%1)"/>
      <w:lvlJc w:val="left"/>
      <w:pPr>
        <w:tabs>
          <w:tab w:val="num" w:pos="2160"/>
        </w:tabs>
        <w:ind w:left="2160" w:hanging="720"/>
      </w:pPr>
      <w:rPr>
        <w:rFonts w:hint="default"/>
      </w:rPr>
    </w:lvl>
  </w:abstractNum>
  <w:abstractNum w:abstractNumId="34" w15:restartNumberingAfterBreak="0">
    <w:nsid w:val="3D762AB1"/>
    <w:multiLevelType w:val="hybridMultilevel"/>
    <w:tmpl w:val="11C29672"/>
    <w:lvl w:ilvl="0" w:tplc="36E8C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E50D80"/>
    <w:multiLevelType w:val="multilevel"/>
    <w:tmpl w:val="D3C6EA30"/>
    <w:lvl w:ilvl="0">
      <w:start w:val="1"/>
      <w:numFmt w:val="decimal"/>
      <w:pStyle w:val="Heading3"/>
      <w:lvlText w:val="%1."/>
      <w:lvlJc w:val="left"/>
      <w:pPr>
        <w:ind w:left="360" w:hanging="360"/>
      </w:pPr>
    </w:lvl>
    <w:lvl w:ilvl="1">
      <w:start w:val="4"/>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F5F7385"/>
    <w:multiLevelType w:val="hybridMultilevel"/>
    <w:tmpl w:val="B1A0F3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7D6731"/>
    <w:multiLevelType w:val="hybridMultilevel"/>
    <w:tmpl w:val="3E280CC8"/>
    <w:lvl w:ilvl="0" w:tplc="08090017">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3862B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2C3521"/>
    <w:multiLevelType w:val="singleLevel"/>
    <w:tmpl w:val="D72400B0"/>
    <w:lvl w:ilvl="0">
      <w:start w:val="500"/>
      <w:numFmt w:val="lowerRoman"/>
      <w:lvlText w:val="(%1)"/>
      <w:lvlJc w:val="left"/>
      <w:pPr>
        <w:tabs>
          <w:tab w:val="num" w:pos="1470"/>
        </w:tabs>
        <w:ind w:left="1470" w:hanging="720"/>
      </w:pPr>
      <w:rPr>
        <w:rFonts w:hint="default"/>
      </w:rPr>
    </w:lvl>
  </w:abstractNum>
  <w:abstractNum w:abstractNumId="40" w15:restartNumberingAfterBreak="0">
    <w:nsid w:val="4A531E2A"/>
    <w:multiLevelType w:val="multilevel"/>
    <w:tmpl w:val="E14CC80E"/>
    <w:lvl w:ilvl="0">
      <w:start w:val="5"/>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B1C384B"/>
    <w:multiLevelType w:val="hybridMultilevel"/>
    <w:tmpl w:val="8294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1E78F7"/>
    <w:multiLevelType w:val="multilevel"/>
    <w:tmpl w:val="7F568662"/>
    <w:lvl w:ilvl="0">
      <w:start w:val="1"/>
      <w:numFmt w:val="decimal"/>
      <w:lvlText w:val="%1."/>
      <w:lvlJc w:val="left"/>
      <w:pPr>
        <w:ind w:left="928"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78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3" w15:restartNumberingAfterBreak="0">
    <w:nsid w:val="4FBF1C08"/>
    <w:multiLevelType w:val="hybridMultilevel"/>
    <w:tmpl w:val="251CE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3659E1"/>
    <w:multiLevelType w:val="hybridMultilevel"/>
    <w:tmpl w:val="B17C95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2734442"/>
    <w:multiLevelType w:val="multilevel"/>
    <w:tmpl w:val="6E4860E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4285961"/>
    <w:multiLevelType w:val="hybridMultilevel"/>
    <w:tmpl w:val="F7BEF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420BEE"/>
    <w:multiLevelType w:val="hybridMultilevel"/>
    <w:tmpl w:val="7E7830C8"/>
    <w:lvl w:ilvl="0" w:tplc="F20A2A8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9124DA7"/>
    <w:multiLevelType w:val="hybridMultilevel"/>
    <w:tmpl w:val="B964B54C"/>
    <w:lvl w:ilvl="0" w:tplc="48A43FF6">
      <w:start w:val="1"/>
      <w:numFmt w:val="lowerRoman"/>
      <w:lvlText w:val="(%1)"/>
      <w:lvlJc w:val="left"/>
      <w:pPr>
        <w:ind w:left="1571" w:hanging="360"/>
      </w:pPr>
      <w:rPr>
        <w:rFonts w:cs="Times New Roman"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9" w15:restartNumberingAfterBreak="0">
    <w:nsid w:val="5CC123B3"/>
    <w:multiLevelType w:val="hybridMultilevel"/>
    <w:tmpl w:val="7F008D70"/>
    <w:lvl w:ilvl="0" w:tplc="8898D4E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DB60BA"/>
    <w:multiLevelType w:val="hybridMultilevel"/>
    <w:tmpl w:val="7174F11C"/>
    <w:lvl w:ilvl="0" w:tplc="B8646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0E6E0E"/>
    <w:multiLevelType w:val="multilevel"/>
    <w:tmpl w:val="DD98A14E"/>
    <w:lvl w:ilvl="0">
      <w:start w:val="1"/>
      <w:numFmt w:val="bullet"/>
      <w:lvlText w:val=""/>
      <w:lvlJc w:val="left"/>
      <w:pPr>
        <w:ind w:left="720" w:hanging="360"/>
      </w:pPr>
      <w:rPr>
        <w:rFonts w:ascii="Symbol" w:hAnsi="Symbol" w:hint="default"/>
      </w:rPr>
    </w:lvl>
    <w:lvl w:ilvl="1">
      <w:start w:val="2"/>
      <w:numFmt w:val="decimal"/>
      <w:isLgl/>
      <w:lvlText w:val="%1.%2"/>
      <w:lvlJc w:val="left"/>
      <w:pPr>
        <w:ind w:left="141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603812E8"/>
    <w:multiLevelType w:val="hybridMultilevel"/>
    <w:tmpl w:val="76700082"/>
    <w:lvl w:ilvl="0" w:tplc="E9EEE6D0">
      <w:start w:val="2"/>
      <w:numFmt w:val="lowerRoman"/>
      <w:lvlText w:val="(%1)"/>
      <w:lvlJc w:val="left"/>
      <w:pPr>
        <w:ind w:left="1080" w:hanging="720"/>
      </w:pPr>
      <w:rPr>
        <w:rFonts w:hint="default"/>
        <w:color w:val="auto"/>
      </w:rPr>
    </w:lvl>
    <w:lvl w:ilvl="1" w:tplc="F35A50F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EC64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3161EB3"/>
    <w:multiLevelType w:val="hybridMultilevel"/>
    <w:tmpl w:val="C05285BC"/>
    <w:lvl w:ilvl="0" w:tplc="24AE86D8">
      <w:start w:val="1"/>
      <w:numFmt w:val="upperRoman"/>
      <w:lvlText w:val="%1."/>
      <w:lvlJc w:val="right"/>
      <w:pPr>
        <w:ind w:left="1637"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63D7BE1"/>
    <w:multiLevelType w:val="multilevel"/>
    <w:tmpl w:val="1FDA729C"/>
    <w:lvl w:ilvl="0">
      <w:start w:val="1"/>
      <w:numFmt w:val="decimal"/>
      <w:pStyle w:val="NumberedPara1"/>
      <w:lvlText w:val="%1."/>
      <w:lvlJc w:val="left"/>
      <w:pPr>
        <w:ind w:left="660" w:hanging="360"/>
      </w:pPr>
      <w:rPr>
        <w:rFonts w:cs="Times New Roman" w:hint="default"/>
        <w:b/>
      </w:rPr>
    </w:lvl>
    <w:lvl w:ilvl="1">
      <w:start w:val="2"/>
      <w:numFmt w:val="decimal"/>
      <w:isLgl/>
      <w:lvlText w:val="%1.%2"/>
      <w:lvlJc w:val="left"/>
      <w:pPr>
        <w:ind w:left="705" w:hanging="70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6" w15:restartNumberingAfterBreak="0">
    <w:nsid w:val="67A8541B"/>
    <w:multiLevelType w:val="singleLevel"/>
    <w:tmpl w:val="932811E0"/>
    <w:lvl w:ilvl="0">
      <w:start w:val="1"/>
      <w:numFmt w:val="decimal"/>
      <w:lvlText w:val="(%1)"/>
      <w:lvlJc w:val="left"/>
      <w:pPr>
        <w:tabs>
          <w:tab w:val="num" w:pos="2880"/>
        </w:tabs>
        <w:ind w:left="2880" w:hanging="720"/>
      </w:pPr>
      <w:rPr>
        <w:rFonts w:hint="default"/>
      </w:rPr>
    </w:lvl>
  </w:abstractNum>
  <w:abstractNum w:abstractNumId="57" w15:restartNumberingAfterBreak="0">
    <w:nsid w:val="6BED2F49"/>
    <w:multiLevelType w:val="multilevel"/>
    <w:tmpl w:val="3F4A57CA"/>
    <w:lvl w:ilvl="0">
      <w:start w:val="1"/>
      <w:numFmt w:val="decimal"/>
      <w:lvlText w:val="%1."/>
      <w:lvlJc w:val="left"/>
      <w:pPr>
        <w:ind w:left="2487"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504" w:hanging="504"/>
      </w:pPr>
      <w:rPr>
        <w:rFonts w:hint="default"/>
        <w:color w:val="auto"/>
      </w:rPr>
    </w:lvl>
    <w:lvl w:ilvl="3">
      <w:start w:val="1"/>
      <w:numFmt w:val="decimal"/>
      <w:lvlText w:val="%1.%2.%3.%4."/>
      <w:lvlJc w:val="left"/>
      <w:pPr>
        <w:ind w:left="3855" w:hanging="648"/>
      </w:pPr>
      <w:rPr>
        <w:rFonts w:hint="default"/>
      </w:rPr>
    </w:lvl>
    <w:lvl w:ilvl="4">
      <w:start w:val="1"/>
      <w:numFmt w:val="decimal"/>
      <w:lvlText w:val="%1.%2.%3.%4.%5."/>
      <w:lvlJc w:val="left"/>
      <w:pPr>
        <w:ind w:left="4359" w:hanging="792"/>
      </w:pPr>
      <w:rPr>
        <w:rFonts w:hint="default"/>
      </w:rPr>
    </w:lvl>
    <w:lvl w:ilvl="5">
      <w:start w:val="1"/>
      <w:numFmt w:val="decimal"/>
      <w:lvlText w:val="%1.%2.%3.%4.%5.%6."/>
      <w:lvlJc w:val="left"/>
      <w:pPr>
        <w:ind w:left="4863" w:hanging="936"/>
      </w:pPr>
      <w:rPr>
        <w:rFonts w:hint="default"/>
      </w:rPr>
    </w:lvl>
    <w:lvl w:ilvl="6">
      <w:start w:val="1"/>
      <w:numFmt w:val="decimal"/>
      <w:lvlText w:val="%1.%2.%3.%4.%5.%6.%7."/>
      <w:lvlJc w:val="left"/>
      <w:pPr>
        <w:ind w:left="5367" w:hanging="1080"/>
      </w:pPr>
      <w:rPr>
        <w:rFonts w:hint="default"/>
      </w:rPr>
    </w:lvl>
    <w:lvl w:ilvl="7">
      <w:start w:val="1"/>
      <w:numFmt w:val="decimal"/>
      <w:lvlText w:val="%1.%2.%3.%4.%5.%6.%7.%8."/>
      <w:lvlJc w:val="left"/>
      <w:pPr>
        <w:ind w:left="5871" w:hanging="1224"/>
      </w:pPr>
      <w:rPr>
        <w:rFonts w:hint="default"/>
      </w:rPr>
    </w:lvl>
    <w:lvl w:ilvl="8">
      <w:start w:val="1"/>
      <w:numFmt w:val="decimal"/>
      <w:lvlText w:val="%1.%2.%3.%4.%5.%6.%7.%8.%9."/>
      <w:lvlJc w:val="left"/>
      <w:pPr>
        <w:ind w:left="6447" w:hanging="1440"/>
      </w:pPr>
      <w:rPr>
        <w:rFonts w:hint="default"/>
      </w:rPr>
    </w:lvl>
  </w:abstractNum>
  <w:abstractNum w:abstractNumId="58" w15:restartNumberingAfterBreak="0">
    <w:nsid w:val="6E1A30A4"/>
    <w:multiLevelType w:val="hybridMultilevel"/>
    <w:tmpl w:val="86E0C37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04D7D24"/>
    <w:multiLevelType w:val="hybridMultilevel"/>
    <w:tmpl w:val="4A4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F87C6B"/>
    <w:multiLevelType w:val="singleLevel"/>
    <w:tmpl w:val="F078E8FE"/>
    <w:lvl w:ilvl="0">
      <w:start w:val="1"/>
      <w:numFmt w:val="lowerRoman"/>
      <w:lvlText w:val="(%1)"/>
      <w:lvlJc w:val="left"/>
      <w:pPr>
        <w:tabs>
          <w:tab w:val="num" w:pos="2085"/>
        </w:tabs>
        <w:ind w:left="2085" w:hanging="720"/>
      </w:pPr>
      <w:rPr>
        <w:rFonts w:hint="default"/>
      </w:rPr>
    </w:lvl>
  </w:abstractNum>
  <w:abstractNum w:abstractNumId="61" w15:restartNumberingAfterBreak="0">
    <w:nsid w:val="73F54220"/>
    <w:multiLevelType w:val="multilevel"/>
    <w:tmpl w:val="FF2E1C62"/>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4577D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CA4617"/>
    <w:multiLevelType w:val="hybridMultilevel"/>
    <w:tmpl w:val="D0B6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B53052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ED95F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136744">
    <w:abstractNumId w:val="31"/>
  </w:num>
  <w:num w:numId="2" w16cid:durableId="1585644965">
    <w:abstractNumId w:val="32"/>
  </w:num>
  <w:num w:numId="3" w16cid:durableId="211550548">
    <w:abstractNumId w:val="4"/>
  </w:num>
  <w:num w:numId="4" w16cid:durableId="2088112624">
    <w:abstractNumId w:val="1"/>
  </w:num>
  <w:num w:numId="5" w16cid:durableId="1257329293">
    <w:abstractNumId w:val="52"/>
  </w:num>
  <w:num w:numId="6" w16cid:durableId="1586109727">
    <w:abstractNumId w:val="58"/>
  </w:num>
  <w:num w:numId="7" w16cid:durableId="2122022765">
    <w:abstractNumId w:val="37"/>
  </w:num>
  <w:num w:numId="8" w16cid:durableId="2096703195">
    <w:abstractNumId w:val="35"/>
  </w:num>
  <w:num w:numId="9" w16cid:durableId="1705518634">
    <w:abstractNumId w:val="16"/>
  </w:num>
  <w:num w:numId="10" w16cid:durableId="434447705">
    <w:abstractNumId w:val="42"/>
  </w:num>
  <w:num w:numId="11" w16cid:durableId="925192640">
    <w:abstractNumId w:val="51"/>
  </w:num>
  <w:num w:numId="12" w16cid:durableId="30540054">
    <w:abstractNumId w:val="55"/>
  </w:num>
  <w:num w:numId="13" w16cid:durableId="1494100568">
    <w:abstractNumId w:val="5"/>
  </w:num>
  <w:num w:numId="14" w16cid:durableId="928656099">
    <w:abstractNumId w:val="21"/>
  </w:num>
  <w:num w:numId="15" w16cid:durableId="420225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162698">
    <w:abstractNumId w:val="27"/>
  </w:num>
  <w:num w:numId="17" w16cid:durableId="1470636794">
    <w:abstractNumId w:val="7"/>
  </w:num>
  <w:num w:numId="18" w16cid:durableId="1862746518">
    <w:abstractNumId w:val="54"/>
  </w:num>
  <w:num w:numId="19" w16cid:durableId="2132358451">
    <w:abstractNumId w:val="15"/>
  </w:num>
  <w:num w:numId="20" w16cid:durableId="1263413923">
    <w:abstractNumId w:val="57"/>
  </w:num>
  <w:num w:numId="21" w16cid:durableId="453867233">
    <w:abstractNumId w:val="45"/>
  </w:num>
  <w:num w:numId="22" w16cid:durableId="1374159771">
    <w:abstractNumId w:val="56"/>
  </w:num>
  <w:num w:numId="23" w16cid:durableId="2100565933">
    <w:abstractNumId w:val="12"/>
  </w:num>
  <w:num w:numId="24" w16cid:durableId="57870914">
    <w:abstractNumId w:val="33"/>
  </w:num>
  <w:num w:numId="25" w16cid:durableId="627975327">
    <w:abstractNumId w:val="19"/>
  </w:num>
  <w:num w:numId="26" w16cid:durableId="291059479">
    <w:abstractNumId w:val="10"/>
  </w:num>
  <w:num w:numId="27" w16cid:durableId="831331113">
    <w:abstractNumId w:val="29"/>
  </w:num>
  <w:num w:numId="28" w16cid:durableId="668675101">
    <w:abstractNumId w:val="40"/>
  </w:num>
  <w:num w:numId="29" w16cid:durableId="58133220">
    <w:abstractNumId w:val="47"/>
  </w:num>
  <w:num w:numId="30" w16cid:durableId="1813715853">
    <w:abstractNumId w:val="24"/>
  </w:num>
  <w:num w:numId="31" w16cid:durableId="533618974">
    <w:abstractNumId w:val="9"/>
  </w:num>
  <w:num w:numId="32" w16cid:durableId="374038806">
    <w:abstractNumId w:val="34"/>
  </w:num>
  <w:num w:numId="33" w16cid:durableId="1658342309">
    <w:abstractNumId w:val="13"/>
  </w:num>
  <w:num w:numId="34" w16cid:durableId="1146895701">
    <w:abstractNumId w:val="26"/>
  </w:num>
  <w:num w:numId="35" w16cid:durableId="936136594">
    <w:abstractNumId w:val="46"/>
  </w:num>
  <w:num w:numId="36" w16cid:durableId="1439643664">
    <w:abstractNumId w:val="60"/>
  </w:num>
  <w:num w:numId="37" w16cid:durableId="200023828">
    <w:abstractNumId w:val="23"/>
  </w:num>
  <w:num w:numId="38" w16cid:durableId="1797337654">
    <w:abstractNumId w:val="61"/>
  </w:num>
  <w:num w:numId="39" w16cid:durableId="106314003">
    <w:abstractNumId w:val="39"/>
  </w:num>
  <w:num w:numId="40" w16cid:durableId="1553075422">
    <w:abstractNumId w:val="50"/>
  </w:num>
  <w:num w:numId="41" w16cid:durableId="1584610613">
    <w:abstractNumId w:val="18"/>
  </w:num>
  <w:num w:numId="42" w16cid:durableId="1706440162">
    <w:abstractNumId w:val="63"/>
  </w:num>
  <w:num w:numId="43" w16cid:durableId="1762021522">
    <w:abstractNumId w:val="11"/>
  </w:num>
  <w:num w:numId="44" w16cid:durableId="840005191">
    <w:abstractNumId w:val="62"/>
  </w:num>
  <w:num w:numId="45" w16cid:durableId="14987618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5211780">
    <w:abstractNumId w:val="28"/>
  </w:num>
  <w:num w:numId="47" w16cid:durableId="857044033">
    <w:abstractNumId w:val="5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5258575">
    <w:abstractNumId w:val="25"/>
  </w:num>
  <w:num w:numId="49" w16cid:durableId="1676376950">
    <w:abstractNumId w:val="20"/>
  </w:num>
  <w:num w:numId="50" w16cid:durableId="1186090097">
    <w:abstractNumId w:val="35"/>
    <w:lvlOverride w:ilvl="0">
      <w:startOverride w:val="1"/>
    </w:lvlOverride>
  </w:num>
  <w:num w:numId="51" w16cid:durableId="1370765388">
    <w:abstractNumId w:val="5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6411986">
    <w:abstractNumId w:val="5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5086719">
    <w:abstractNumId w:val="22"/>
  </w:num>
  <w:num w:numId="54" w16cid:durableId="434136074">
    <w:abstractNumId w:val="35"/>
    <w:lvlOverride w:ilvl="0">
      <w:startOverride w:val="1"/>
    </w:lvlOverride>
  </w:num>
  <w:num w:numId="55" w16cid:durableId="1745377533">
    <w:abstractNumId w:val="35"/>
    <w:lvlOverride w:ilvl="0">
      <w:startOverride w:val="1"/>
    </w:lvlOverride>
  </w:num>
  <w:num w:numId="56" w16cid:durableId="2075002028">
    <w:abstractNumId w:val="35"/>
    <w:lvlOverride w:ilvl="0">
      <w:startOverride w:val="1"/>
    </w:lvlOverride>
  </w:num>
  <w:num w:numId="57" w16cid:durableId="697201147">
    <w:abstractNumId w:val="35"/>
    <w:lvlOverride w:ilvl="0">
      <w:startOverride w:val="1"/>
    </w:lvlOverride>
  </w:num>
  <w:num w:numId="58" w16cid:durableId="252977701">
    <w:abstractNumId w:val="43"/>
  </w:num>
  <w:num w:numId="59" w16cid:durableId="350421686">
    <w:abstractNumId w:val="2"/>
  </w:num>
  <w:num w:numId="60" w16cid:durableId="480119907">
    <w:abstractNumId w:val="14"/>
  </w:num>
  <w:num w:numId="61" w16cid:durableId="1415395570">
    <w:abstractNumId w:val="30"/>
  </w:num>
  <w:num w:numId="62" w16cid:durableId="1241405369">
    <w:abstractNumId w:val="49"/>
  </w:num>
  <w:num w:numId="63" w16cid:durableId="775828515">
    <w:abstractNumId w:val="48"/>
  </w:num>
  <w:num w:numId="64" w16cid:durableId="1315716904">
    <w:abstractNumId w:val="44"/>
  </w:num>
  <w:num w:numId="65" w16cid:durableId="1937245689">
    <w:abstractNumId w:val="35"/>
    <w:lvlOverride w:ilvl="0">
      <w:startOverride w:val="1"/>
    </w:lvlOverride>
  </w:num>
  <w:num w:numId="66" w16cid:durableId="1702394916">
    <w:abstractNumId w:val="64"/>
  </w:num>
  <w:num w:numId="67" w16cid:durableId="1022631585">
    <w:abstractNumId w:val="36"/>
  </w:num>
  <w:num w:numId="68" w16cid:durableId="897668867">
    <w:abstractNumId w:val="3"/>
  </w:num>
  <w:num w:numId="69" w16cid:durableId="1309091500">
    <w:abstractNumId w:val="8"/>
  </w:num>
  <w:num w:numId="70" w16cid:durableId="1161694315">
    <w:abstractNumId w:val="38"/>
  </w:num>
  <w:num w:numId="71" w16cid:durableId="269169914">
    <w:abstractNumId w:val="17"/>
  </w:num>
  <w:num w:numId="72" w16cid:durableId="785925760">
    <w:abstractNumId w:val="65"/>
  </w:num>
  <w:num w:numId="73" w16cid:durableId="1240091432">
    <w:abstractNumId w:val="59"/>
  </w:num>
  <w:num w:numId="74" w16cid:durableId="174659762">
    <w:abstractNumId w:val="53"/>
  </w:num>
  <w:num w:numId="75" w16cid:durableId="631443036">
    <w:abstractNumId w:val="0"/>
  </w:num>
  <w:num w:numId="76" w16cid:durableId="1936209579">
    <w:abstractNumId w:val="41"/>
  </w:num>
  <w:num w:numId="77" w16cid:durableId="1471442123">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D5"/>
    <w:rsid w:val="0000049F"/>
    <w:rsid w:val="00002667"/>
    <w:rsid w:val="000046A6"/>
    <w:rsid w:val="0000479F"/>
    <w:rsid w:val="00004CEC"/>
    <w:rsid w:val="00011831"/>
    <w:rsid w:val="00013581"/>
    <w:rsid w:val="00013987"/>
    <w:rsid w:val="00020271"/>
    <w:rsid w:val="00021C9A"/>
    <w:rsid w:val="00024375"/>
    <w:rsid w:val="00024581"/>
    <w:rsid w:val="00024913"/>
    <w:rsid w:val="00024DF2"/>
    <w:rsid w:val="00024E05"/>
    <w:rsid w:val="000258A4"/>
    <w:rsid w:val="0002612B"/>
    <w:rsid w:val="000263AA"/>
    <w:rsid w:val="0002770D"/>
    <w:rsid w:val="00031ECC"/>
    <w:rsid w:val="00032942"/>
    <w:rsid w:val="0003497A"/>
    <w:rsid w:val="00036428"/>
    <w:rsid w:val="00036AAF"/>
    <w:rsid w:val="00041C64"/>
    <w:rsid w:val="00042C38"/>
    <w:rsid w:val="000535E2"/>
    <w:rsid w:val="0006011C"/>
    <w:rsid w:val="00060D21"/>
    <w:rsid w:val="000629FA"/>
    <w:rsid w:val="000638EF"/>
    <w:rsid w:val="00064028"/>
    <w:rsid w:val="00064792"/>
    <w:rsid w:val="00065073"/>
    <w:rsid w:val="000653F6"/>
    <w:rsid w:val="00065765"/>
    <w:rsid w:val="00065899"/>
    <w:rsid w:val="000660A6"/>
    <w:rsid w:val="00066184"/>
    <w:rsid w:val="0006658E"/>
    <w:rsid w:val="00071417"/>
    <w:rsid w:val="00071C1F"/>
    <w:rsid w:val="00072336"/>
    <w:rsid w:val="00072F53"/>
    <w:rsid w:val="00075251"/>
    <w:rsid w:val="00076F4A"/>
    <w:rsid w:val="0007733D"/>
    <w:rsid w:val="00080080"/>
    <w:rsid w:val="000818FC"/>
    <w:rsid w:val="0008310A"/>
    <w:rsid w:val="00085758"/>
    <w:rsid w:val="00085C8D"/>
    <w:rsid w:val="0008673A"/>
    <w:rsid w:val="00087578"/>
    <w:rsid w:val="00090DC8"/>
    <w:rsid w:val="00091AD4"/>
    <w:rsid w:val="00091B71"/>
    <w:rsid w:val="000930F1"/>
    <w:rsid w:val="00093DE4"/>
    <w:rsid w:val="00096C88"/>
    <w:rsid w:val="00096CFC"/>
    <w:rsid w:val="00096E58"/>
    <w:rsid w:val="000A181B"/>
    <w:rsid w:val="000A1CD1"/>
    <w:rsid w:val="000A203A"/>
    <w:rsid w:val="000A284C"/>
    <w:rsid w:val="000A36DF"/>
    <w:rsid w:val="000A3EA3"/>
    <w:rsid w:val="000A5A02"/>
    <w:rsid w:val="000A6C5B"/>
    <w:rsid w:val="000A6FCD"/>
    <w:rsid w:val="000B01D2"/>
    <w:rsid w:val="000B1579"/>
    <w:rsid w:val="000B2458"/>
    <w:rsid w:val="000B5443"/>
    <w:rsid w:val="000B5CE2"/>
    <w:rsid w:val="000B73EA"/>
    <w:rsid w:val="000B7F14"/>
    <w:rsid w:val="000C07AE"/>
    <w:rsid w:val="000C2196"/>
    <w:rsid w:val="000C3D01"/>
    <w:rsid w:val="000C6FCB"/>
    <w:rsid w:val="000C79E2"/>
    <w:rsid w:val="000D2182"/>
    <w:rsid w:val="000D5B00"/>
    <w:rsid w:val="000D72D0"/>
    <w:rsid w:val="000E2C37"/>
    <w:rsid w:val="000E32E1"/>
    <w:rsid w:val="000E41FA"/>
    <w:rsid w:val="000E5FC6"/>
    <w:rsid w:val="000E70C2"/>
    <w:rsid w:val="000F00F3"/>
    <w:rsid w:val="000F05D1"/>
    <w:rsid w:val="000F1136"/>
    <w:rsid w:val="000F2FFC"/>
    <w:rsid w:val="000F5A89"/>
    <w:rsid w:val="000F6231"/>
    <w:rsid w:val="000F6BDA"/>
    <w:rsid w:val="00102226"/>
    <w:rsid w:val="00103CCF"/>
    <w:rsid w:val="001101CC"/>
    <w:rsid w:val="00110EAD"/>
    <w:rsid w:val="00111C45"/>
    <w:rsid w:val="001130DA"/>
    <w:rsid w:val="0011349E"/>
    <w:rsid w:val="001144FA"/>
    <w:rsid w:val="00115F4F"/>
    <w:rsid w:val="0011602A"/>
    <w:rsid w:val="00117D1A"/>
    <w:rsid w:val="0012200F"/>
    <w:rsid w:val="0012330D"/>
    <w:rsid w:val="00124FDC"/>
    <w:rsid w:val="001251CC"/>
    <w:rsid w:val="00126E21"/>
    <w:rsid w:val="001273F4"/>
    <w:rsid w:val="001301AF"/>
    <w:rsid w:val="00131B52"/>
    <w:rsid w:val="00132EF9"/>
    <w:rsid w:val="00133F77"/>
    <w:rsid w:val="00134CA8"/>
    <w:rsid w:val="00135791"/>
    <w:rsid w:val="0014162F"/>
    <w:rsid w:val="00145584"/>
    <w:rsid w:val="00145EC1"/>
    <w:rsid w:val="00146C2A"/>
    <w:rsid w:val="00146D3F"/>
    <w:rsid w:val="00150425"/>
    <w:rsid w:val="00153BD8"/>
    <w:rsid w:val="0015610B"/>
    <w:rsid w:val="00160DD3"/>
    <w:rsid w:val="00161605"/>
    <w:rsid w:val="00165481"/>
    <w:rsid w:val="00165C9B"/>
    <w:rsid w:val="00166F71"/>
    <w:rsid w:val="00167E8C"/>
    <w:rsid w:val="00173CDC"/>
    <w:rsid w:val="00177B34"/>
    <w:rsid w:val="0018164B"/>
    <w:rsid w:val="001834D5"/>
    <w:rsid w:val="00186A8B"/>
    <w:rsid w:val="00191006"/>
    <w:rsid w:val="00191F4A"/>
    <w:rsid w:val="00192AA9"/>
    <w:rsid w:val="001940DD"/>
    <w:rsid w:val="00194A5D"/>
    <w:rsid w:val="00195F32"/>
    <w:rsid w:val="001A2202"/>
    <w:rsid w:val="001A25EA"/>
    <w:rsid w:val="001A2EEF"/>
    <w:rsid w:val="001A30F4"/>
    <w:rsid w:val="001A33A7"/>
    <w:rsid w:val="001A5A22"/>
    <w:rsid w:val="001A62CE"/>
    <w:rsid w:val="001A7B8D"/>
    <w:rsid w:val="001A7DEB"/>
    <w:rsid w:val="001B0F00"/>
    <w:rsid w:val="001B5D17"/>
    <w:rsid w:val="001B6E65"/>
    <w:rsid w:val="001B79BB"/>
    <w:rsid w:val="001C2C0C"/>
    <w:rsid w:val="001C50C6"/>
    <w:rsid w:val="001C5700"/>
    <w:rsid w:val="001C5E17"/>
    <w:rsid w:val="001C64AD"/>
    <w:rsid w:val="001C7315"/>
    <w:rsid w:val="001D0BA2"/>
    <w:rsid w:val="001D23A9"/>
    <w:rsid w:val="001D244E"/>
    <w:rsid w:val="001D2D52"/>
    <w:rsid w:val="001D47D7"/>
    <w:rsid w:val="001D56D0"/>
    <w:rsid w:val="001D6286"/>
    <w:rsid w:val="001E1B20"/>
    <w:rsid w:val="001E302A"/>
    <w:rsid w:val="001E55EF"/>
    <w:rsid w:val="001F0348"/>
    <w:rsid w:val="001F083B"/>
    <w:rsid w:val="001F0AA3"/>
    <w:rsid w:val="001F0C75"/>
    <w:rsid w:val="001F729D"/>
    <w:rsid w:val="00200D7D"/>
    <w:rsid w:val="002020B6"/>
    <w:rsid w:val="00203DAD"/>
    <w:rsid w:val="0020639D"/>
    <w:rsid w:val="00206DF8"/>
    <w:rsid w:val="002116CD"/>
    <w:rsid w:val="002118F5"/>
    <w:rsid w:val="002121C6"/>
    <w:rsid w:val="0021231B"/>
    <w:rsid w:val="00212F61"/>
    <w:rsid w:val="00213E48"/>
    <w:rsid w:val="00217D0D"/>
    <w:rsid w:val="00220DC1"/>
    <w:rsid w:val="002221E3"/>
    <w:rsid w:val="00222C30"/>
    <w:rsid w:val="00223153"/>
    <w:rsid w:val="00224C2B"/>
    <w:rsid w:val="00225350"/>
    <w:rsid w:val="00232368"/>
    <w:rsid w:val="00233479"/>
    <w:rsid w:val="00234313"/>
    <w:rsid w:val="002355BC"/>
    <w:rsid w:val="00236667"/>
    <w:rsid w:val="00237F17"/>
    <w:rsid w:val="00243D4A"/>
    <w:rsid w:val="00243F5C"/>
    <w:rsid w:val="00245922"/>
    <w:rsid w:val="00256734"/>
    <w:rsid w:val="0025738B"/>
    <w:rsid w:val="00260BD2"/>
    <w:rsid w:val="00263CB3"/>
    <w:rsid w:val="00264563"/>
    <w:rsid w:val="0026724C"/>
    <w:rsid w:val="002673C2"/>
    <w:rsid w:val="002719B4"/>
    <w:rsid w:val="0027376A"/>
    <w:rsid w:val="00276BB8"/>
    <w:rsid w:val="00283366"/>
    <w:rsid w:val="00283562"/>
    <w:rsid w:val="0028778B"/>
    <w:rsid w:val="00287B7A"/>
    <w:rsid w:val="00290BD0"/>
    <w:rsid w:val="0029417C"/>
    <w:rsid w:val="00294E76"/>
    <w:rsid w:val="00295356"/>
    <w:rsid w:val="00297619"/>
    <w:rsid w:val="002A1E7A"/>
    <w:rsid w:val="002A4C2D"/>
    <w:rsid w:val="002A6609"/>
    <w:rsid w:val="002B0E33"/>
    <w:rsid w:val="002B1005"/>
    <w:rsid w:val="002B1D05"/>
    <w:rsid w:val="002B4CD4"/>
    <w:rsid w:val="002C1183"/>
    <w:rsid w:val="002C342D"/>
    <w:rsid w:val="002C5930"/>
    <w:rsid w:val="002D4B93"/>
    <w:rsid w:val="002D6B4F"/>
    <w:rsid w:val="002D7ACE"/>
    <w:rsid w:val="002E169B"/>
    <w:rsid w:val="002E27F4"/>
    <w:rsid w:val="002E407D"/>
    <w:rsid w:val="002E5307"/>
    <w:rsid w:val="002E55C3"/>
    <w:rsid w:val="002E6B3C"/>
    <w:rsid w:val="002F3692"/>
    <w:rsid w:val="002F5BD0"/>
    <w:rsid w:val="002F6138"/>
    <w:rsid w:val="002F67D7"/>
    <w:rsid w:val="0030003C"/>
    <w:rsid w:val="00301862"/>
    <w:rsid w:val="00303DF6"/>
    <w:rsid w:val="00306632"/>
    <w:rsid w:val="00306944"/>
    <w:rsid w:val="00306F07"/>
    <w:rsid w:val="003101A2"/>
    <w:rsid w:val="003130FA"/>
    <w:rsid w:val="00313252"/>
    <w:rsid w:val="0031360F"/>
    <w:rsid w:val="003140C6"/>
    <w:rsid w:val="00314251"/>
    <w:rsid w:val="00315FFC"/>
    <w:rsid w:val="003174BA"/>
    <w:rsid w:val="003203AB"/>
    <w:rsid w:val="00322069"/>
    <w:rsid w:val="00323735"/>
    <w:rsid w:val="003248E5"/>
    <w:rsid w:val="00324985"/>
    <w:rsid w:val="00325560"/>
    <w:rsid w:val="00332272"/>
    <w:rsid w:val="0033248B"/>
    <w:rsid w:val="00332EBD"/>
    <w:rsid w:val="00333968"/>
    <w:rsid w:val="00334F65"/>
    <w:rsid w:val="0034162F"/>
    <w:rsid w:val="003437C1"/>
    <w:rsid w:val="00343F93"/>
    <w:rsid w:val="0034508E"/>
    <w:rsid w:val="003454EB"/>
    <w:rsid w:val="00347327"/>
    <w:rsid w:val="003513F4"/>
    <w:rsid w:val="0035140F"/>
    <w:rsid w:val="00351C21"/>
    <w:rsid w:val="00354937"/>
    <w:rsid w:val="003568B2"/>
    <w:rsid w:val="00356E97"/>
    <w:rsid w:val="0035771E"/>
    <w:rsid w:val="003626CB"/>
    <w:rsid w:val="00363C17"/>
    <w:rsid w:val="00364BCE"/>
    <w:rsid w:val="00367B2C"/>
    <w:rsid w:val="00373C20"/>
    <w:rsid w:val="00374A5B"/>
    <w:rsid w:val="003752BE"/>
    <w:rsid w:val="003754CC"/>
    <w:rsid w:val="003756DE"/>
    <w:rsid w:val="003808C2"/>
    <w:rsid w:val="0038477A"/>
    <w:rsid w:val="00385714"/>
    <w:rsid w:val="003877B7"/>
    <w:rsid w:val="00390993"/>
    <w:rsid w:val="00390D8E"/>
    <w:rsid w:val="003924B8"/>
    <w:rsid w:val="003925D5"/>
    <w:rsid w:val="00395208"/>
    <w:rsid w:val="003952BB"/>
    <w:rsid w:val="003961B8"/>
    <w:rsid w:val="003967DD"/>
    <w:rsid w:val="00397B66"/>
    <w:rsid w:val="003A0524"/>
    <w:rsid w:val="003A21E2"/>
    <w:rsid w:val="003A27FC"/>
    <w:rsid w:val="003A3519"/>
    <w:rsid w:val="003A431D"/>
    <w:rsid w:val="003A5040"/>
    <w:rsid w:val="003B0BA7"/>
    <w:rsid w:val="003B0D53"/>
    <w:rsid w:val="003B2A86"/>
    <w:rsid w:val="003B3CE4"/>
    <w:rsid w:val="003B4C66"/>
    <w:rsid w:val="003C0886"/>
    <w:rsid w:val="003C08DC"/>
    <w:rsid w:val="003C209F"/>
    <w:rsid w:val="003C422D"/>
    <w:rsid w:val="003C54D3"/>
    <w:rsid w:val="003C6CE3"/>
    <w:rsid w:val="003C7128"/>
    <w:rsid w:val="003D005E"/>
    <w:rsid w:val="003D2F7B"/>
    <w:rsid w:val="003D4138"/>
    <w:rsid w:val="003D60CD"/>
    <w:rsid w:val="003E2C35"/>
    <w:rsid w:val="003E4890"/>
    <w:rsid w:val="003E54F0"/>
    <w:rsid w:val="003E601F"/>
    <w:rsid w:val="003E6D14"/>
    <w:rsid w:val="003E7844"/>
    <w:rsid w:val="003F00D7"/>
    <w:rsid w:val="003F030E"/>
    <w:rsid w:val="003F14E3"/>
    <w:rsid w:val="003F6987"/>
    <w:rsid w:val="003F6E88"/>
    <w:rsid w:val="00400580"/>
    <w:rsid w:val="00401328"/>
    <w:rsid w:val="00404C65"/>
    <w:rsid w:val="004054D2"/>
    <w:rsid w:val="004057B9"/>
    <w:rsid w:val="00405C24"/>
    <w:rsid w:val="00407993"/>
    <w:rsid w:val="00407AFD"/>
    <w:rsid w:val="00410DC7"/>
    <w:rsid w:val="00412268"/>
    <w:rsid w:val="0041428E"/>
    <w:rsid w:val="004152C2"/>
    <w:rsid w:val="004164A6"/>
    <w:rsid w:val="00416E6F"/>
    <w:rsid w:val="00417792"/>
    <w:rsid w:val="00417B64"/>
    <w:rsid w:val="004240D6"/>
    <w:rsid w:val="0042561C"/>
    <w:rsid w:val="00426A4E"/>
    <w:rsid w:val="00427176"/>
    <w:rsid w:val="004309C7"/>
    <w:rsid w:val="004311C3"/>
    <w:rsid w:val="00431496"/>
    <w:rsid w:val="0043348E"/>
    <w:rsid w:val="00433782"/>
    <w:rsid w:val="00435216"/>
    <w:rsid w:val="004419C8"/>
    <w:rsid w:val="00445690"/>
    <w:rsid w:val="00445B05"/>
    <w:rsid w:val="0044617A"/>
    <w:rsid w:val="00446227"/>
    <w:rsid w:val="00447C1E"/>
    <w:rsid w:val="00451E28"/>
    <w:rsid w:val="00453906"/>
    <w:rsid w:val="004568F4"/>
    <w:rsid w:val="00457317"/>
    <w:rsid w:val="004608E7"/>
    <w:rsid w:val="004612CE"/>
    <w:rsid w:val="004619DD"/>
    <w:rsid w:val="0046273F"/>
    <w:rsid w:val="00464892"/>
    <w:rsid w:val="00464D0B"/>
    <w:rsid w:val="00464D96"/>
    <w:rsid w:val="00464F4B"/>
    <w:rsid w:val="00465DA7"/>
    <w:rsid w:val="00466925"/>
    <w:rsid w:val="00471184"/>
    <w:rsid w:val="00475D2E"/>
    <w:rsid w:val="0048576C"/>
    <w:rsid w:val="00487953"/>
    <w:rsid w:val="00490681"/>
    <w:rsid w:val="004917D0"/>
    <w:rsid w:val="00493739"/>
    <w:rsid w:val="004A063F"/>
    <w:rsid w:val="004A0F6A"/>
    <w:rsid w:val="004A1036"/>
    <w:rsid w:val="004A15E7"/>
    <w:rsid w:val="004A433A"/>
    <w:rsid w:val="004A5557"/>
    <w:rsid w:val="004A584B"/>
    <w:rsid w:val="004A5DA7"/>
    <w:rsid w:val="004B7C80"/>
    <w:rsid w:val="004C05E1"/>
    <w:rsid w:val="004C0BF3"/>
    <w:rsid w:val="004C231D"/>
    <w:rsid w:val="004C2878"/>
    <w:rsid w:val="004C48FD"/>
    <w:rsid w:val="004C5336"/>
    <w:rsid w:val="004C5A0C"/>
    <w:rsid w:val="004C610E"/>
    <w:rsid w:val="004C6B2C"/>
    <w:rsid w:val="004C7321"/>
    <w:rsid w:val="004C732A"/>
    <w:rsid w:val="004D060D"/>
    <w:rsid w:val="004D071A"/>
    <w:rsid w:val="004D0AF5"/>
    <w:rsid w:val="004D24D9"/>
    <w:rsid w:val="004D25D8"/>
    <w:rsid w:val="004D3C8F"/>
    <w:rsid w:val="004D5299"/>
    <w:rsid w:val="004D706D"/>
    <w:rsid w:val="004E04E2"/>
    <w:rsid w:val="004E0810"/>
    <w:rsid w:val="004E13E8"/>
    <w:rsid w:val="004F05A1"/>
    <w:rsid w:val="004F0835"/>
    <w:rsid w:val="004F1130"/>
    <w:rsid w:val="004F2182"/>
    <w:rsid w:val="004F2512"/>
    <w:rsid w:val="004F3E25"/>
    <w:rsid w:val="004F5568"/>
    <w:rsid w:val="004F6EC9"/>
    <w:rsid w:val="004F739A"/>
    <w:rsid w:val="004F7AB8"/>
    <w:rsid w:val="00500AE3"/>
    <w:rsid w:val="005019EF"/>
    <w:rsid w:val="00505512"/>
    <w:rsid w:val="0050774E"/>
    <w:rsid w:val="00510496"/>
    <w:rsid w:val="00511191"/>
    <w:rsid w:val="00512683"/>
    <w:rsid w:val="00516683"/>
    <w:rsid w:val="00517390"/>
    <w:rsid w:val="00517C56"/>
    <w:rsid w:val="00522EBF"/>
    <w:rsid w:val="0052369C"/>
    <w:rsid w:val="00523C21"/>
    <w:rsid w:val="00524AB6"/>
    <w:rsid w:val="0052633B"/>
    <w:rsid w:val="00526968"/>
    <w:rsid w:val="00527854"/>
    <w:rsid w:val="00531061"/>
    <w:rsid w:val="00533849"/>
    <w:rsid w:val="005345DC"/>
    <w:rsid w:val="00535543"/>
    <w:rsid w:val="005364AE"/>
    <w:rsid w:val="00544D81"/>
    <w:rsid w:val="00546A45"/>
    <w:rsid w:val="00546E13"/>
    <w:rsid w:val="00550A87"/>
    <w:rsid w:val="00552A3F"/>
    <w:rsid w:val="005533F2"/>
    <w:rsid w:val="00555498"/>
    <w:rsid w:val="00560C87"/>
    <w:rsid w:val="00562E55"/>
    <w:rsid w:val="0056344F"/>
    <w:rsid w:val="0056620E"/>
    <w:rsid w:val="00567DBC"/>
    <w:rsid w:val="005764E4"/>
    <w:rsid w:val="005775D0"/>
    <w:rsid w:val="0057779C"/>
    <w:rsid w:val="00580D88"/>
    <w:rsid w:val="0058218F"/>
    <w:rsid w:val="00583E51"/>
    <w:rsid w:val="0058457F"/>
    <w:rsid w:val="00585732"/>
    <w:rsid w:val="005859C3"/>
    <w:rsid w:val="005874EF"/>
    <w:rsid w:val="00594E62"/>
    <w:rsid w:val="005963D5"/>
    <w:rsid w:val="00596EB9"/>
    <w:rsid w:val="005A275E"/>
    <w:rsid w:val="005A376B"/>
    <w:rsid w:val="005A3DE7"/>
    <w:rsid w:val="005A45E6"/>
    <w:rsid w:val="005A49BD"/>
    <w:rsid w:val="005A7650"/>
    <w:rsid w:val="005A785C"/>
    <w:rsid w:val="005B0381"/>
    <w:rsid w:val="005B05B1"/>
    <w:rsid w:val="005B3D12"/>
    <w:rsid w:val="005C0FCD"/>
    <w:rsid w:val="005C1296"/>
    <w:rsid w:val="005C1FCD"/>
    <w:rsid w:val="005C2980"/>
    <w:rsid w:val="005C3CB3"/>
    <w:rsid w:val="005C60E2"/>
    <w:rsid w:val="005C6309"/>
    <w:rsid w:val="005D08C8"/>
    <w:rsid w:val="005D340D"/>
    <w:rsid w:val="005D3539"/>
    <w:rsid w:val="005D4A9C"/>
    <w:rsid w:val="005D564B"/>
    <w:rsid w:val="005E0DC2"/>
    <w:rsid w:val="005E1DCB"/>
    <w:rsid w:val="005E1EB8"/>
    <w:rsid w:val="005E33E3"/>
    <w:rsid w:val="005E3DF7"/>
    <w:rsid w:val="005E4494"/>
    <w:rsid w:val="005E45B9"/>
    <w:rsid w:val="005E5E8B"/>
    <w:rsid w:val="005F0139"/>
    <w:rsid w:val="005F0AC7"/>
    <w:rsid w:val="005F1975"/>
    <w:rsid w:val="005F692C"/>
    <w:rsid w:val="005F7771"/>
    <w:rsid w:val="005F7855"/>
    <w:rsid w:val="00600871"/>
    <w:rsid w:val="00601917"/>
    <w:rsid w:val="00604020"/>
    <w:rsid w:val="006051B2"/>
    <w:rsid w:val="0060576B"/>
    <w:rsid w:val="0060739D"/>
    <w:rsid w:val="00607A92"/>
    <w:rsid w:val="00610146"/>
    <w:rsid w:val="0061345D"/>
    <w:rsid w:val="006135DA"/>
    <w:rsid w:val="00614747"/>
    <w:rsid w:val="00615456"/>
    <w:rsid w:val="0061680A"/>
    <w:rsid w:val="0062092E"/>
    <w:rsid w:val="006230AF"/>
    <w:rsid w:val="0062655F"/>
    <w:rsid w:val="00626F30"/>
    <w:rsid w:val="006317B2"/>
    <w:rsid w:val="00633300"/>
    <w:rsid w:val="00635261"/>
    <w:rsid w:val="00635C0C"/>
    <w:rsid w:val="00636E9D"/>
    <w:rsid w:val="006379E5"/>
    <w:rsid w:val="00646936"/>
    <w:rsid w:val="00652283"/>
    <w:rsid w:val="00654F68"/>
    <w:rsid w:val="00655254"/>
    <w:rsid w:val="00655C32"/>
    <w:rsid w:val="00657AD9"/>
    <w:rsid w:val="0066231E"/>
    <w:rsid w:val="00662C3E"/>
    <w:rsid w:val="00666DDD"/>
    <w:rsid w:val="006673B7"/>
    <w:rsid w:val="006676B5"/>
    <w:rsid w:val="00673C52"/>
    <w:rsid w:val="006740CD"/>
    <w:rsid w:val="00677275"/>
    <w:rsid w:val="006815D7"/>
    <w:rsid w:val="00684F8F"/>
    <w:rsid w:val="00685A96"/>
    <w:rsid w:val="006906A1"/>
    <w:rsid w:val="0069427A"/>
    <w:rsid w:val="00694971"/>
    <w:rsid w:val="00694E2F"/>
    <w:rsid w:val="00694EE7"/>
    <w:rsid w:val="00696938"/>
    <w:rsid w:val="006A18A8"/>
    <w:rsid w:val="006A4CB2"/>
    <w:rsid w:val="006A5073"/>
    <w:rsid w:val="006A679D"/>
    <w:rsid w:val="006B0E80"/>
    <w:rsid w:val="006B112C"/>
    <w:rsid w:val="006B3FCA"/>
    <w:rsid w:val="006C31CD"/>
    <w:rsid w:val="006C398A"/>
    <w:rsid w:val="006C4E59"/>
    <w:rsid w:val="006C5B35"/>
    <w:rsid w:val="006C5E00"/>
    <w:rsid w:val="006C6073"/>
    <w:rsid w:val="006D3E0B"/>
    <w:rsid w:val="006D556E"/>
    <w:rsid w:val="006D6535"/>
    <w:rsid w:val="006D712C"/>
    <w:rsid w:val="006E25B2"/>
    <w:rsid w:val="006E3916"/>
    <w:rsid w:val="006E3F7D"/>
    <w:rsid w:val="006E42BB"/>
    <w:rsid w:val="006E4315"/>
    <w:rsid w:val="006E649E"/>
    <w:rsid w:val="006E75C3"/>
    <w:rsid w:val="006E78C4"/>
    <w:rsid w:val="006F15D0"/>
    <w:rsid w:val="006F2951"/>
    <w:rsid w:val="006F3326"/>
    <w:rsid w:val="006F43E9"/>
    <w:rsid w:val="006F5284"/>
    <w:rsid w:val="006F6596"/>
    <w:rsid w:val="00701920"/>
    <w:rsid w:val="00701C88"/>
    <w:rsid w:val="00704160"/>
    <w:rsid w:val="00711C8A"/>
    <w:rsid w:val="007130A8"/>
    <w:rsid w:val="00720A26"/>
    <w:rsid w:val="00725C24"/>
    <w:rsid w:val="00732030"/>
    <w:rsid w:val="00733261"/>
    <w:rsid w:val="00733300"/>
    <w:rsid w:val="00734AA5"/>
    <w:rsid w:val="0073534A"/>
    <w:rsid w:val="00736EBF"/>
    <w:rsid w:val="007426F0"/>
    <w:rsid w:val="00742CA9"/>
    <w:rsid w:val="00743BC6"/>
    <w:rsid w:val="0074454A"/>
    <w:rsid w:val="0075068D"/>
    <w:rsid w:val="00751213"/>
    <w:rsid w:val="00751B13"/>
    <w:rsid w:val="00752126"/>
    <w:rsid w:val="0075241C"/>
    <w:rsid w:val="0075709B"/>
    <w:rsid w:val="00757ED6"/>
    <w:rsid w:val="00760391"/>
    <w:rsid w:val="0076139F"/>
    <w:rsid w:val="00762A01"/>
    <w:rsid w:val="0076396A"/>
    <w:rsid w:val="0076477C"/>
    <w:rsid w:val="00764D47"/>
    <w:rsid w:val="00771109"/>
    <w:rsid w:val="00772265"/>
    <w:rsid w:val="0077292B"/>
    <w:rsid w:val="0077318F"/>
    <w:rsid w:val="007740F8"/>
    <w:rsid w:val="0077501E"/>
    <w:rsid w:val="00775DEA"/>
    <w:rsid w:val="007766FD"/>
    <w:rsid w:val="00776AD8"/>
    <w:rsid w:val="00776E54"/>
    <w:rsid w:val="00777116"/>
    <w:rsid w:val="0077744C"/>
    <w:rsid w:val="00784DCF"/>
    <w:rsid w:val="00785422"/>
    <w:rsid w:val="00785587"/>
    <w:rsid w:val="00785AB5"/>
    <w:rsid w:val="007868B5"/>
    <w:rsid w:val="00786B47"/>
    <w:rsid w:val="00791192"/>
    <w:rsid w:val="00791AF1"/>
    <w:rsid w:val="007942C8"/>
    <w:rsid w:val="007A3CEB"/>
    <w:rsid w:val="007A46FF"/>
    <w:rsid w:val="007A669A"/>
    <w:rsid w:val="007A705B"/>
    <w:rsid w:val="007A7593"/>
    <w:rsid w:val="007B08E2"/>
    <w:rsid w:val="007B144C"/>
    <w:rsid w:val="007B23B4"/>
    <w:rsid w:val="007B246C"/>
    <w:rsid w:val="007B31E4"/>
    <w:rsid w:val="007B44FA"/>
    <w:rsid w:val="007B46B2"/>
    <w:rsid w:val="007B5B08"/>
    <w:rsid w:val="007B6E31"/>
    <w:rsid w:val="007B7C26"/>
    <w:rsid w:val="007C347F"/>
    <w:rsid w:val="007C367D"/>
    <w:rsid w:val="007C753A"/>
    <w:rsid w:val="007C7ECE"/>
    <w:rsid w:val="007D0AE0"/>
    <w:rsid w:val="007D1499"/>
    <w:rsid w:val="007D3C05"/>
    <w:rsid w:val="007D3E87"/>
    <w:rsid w:val="007D7794"/>
    <w:rsid w:val="007D7867"/>
    <w:rsid w:val="007D786F"/>
    <w:rsid w:val="007E097A"/>
    <w:rsid w:val="007E1EDF"/>
    <w:rsid w:val="007E2390"/>
    <w:rsid w:val="007E326E"/>
    <w:rsid w:val="007E3A2A"/>
    <w:rsid w:val="007E4466"/>
    <w:rsid w:val="007E5221"/>
    <w:rsid w:val="007E7387"/>
    <w:rsid w:val="007E7546"/>
    <w:rsid w:val="007E7F3B"/>
    <w:rsid w:val="007F0E1E"/>
    <w:rsid w:val="007F1740"/>
    <w:rsid w:val="007F3BD7"/>
    <w:rsid w:val="007F5198"/>
    <w:rsid w:val="007F76C3"/>
    <w:rsid w:val="008013FE"/>
    <w:rsid w:val="00804ED2"/>
    <w:rsid w:val="0080717F"/>
    <w:rsid w:val="00807609"/>
    <w:rsid w:val="00813F1E"/>
    <w:rsid w:val="00823E25"/>
    <w:rsid w:val="0082492D"/>
    <w:rsid w:val="00826865"/>
    <w:rsid w:val="0083105D"/>
    <w:rsid w:val="008339A9"/>
    <w:rsid w:val="008353A3"/>
    <w:rsid w:val="00835440"/>
    <w:rsid w:val="008356DB"/>
    <w:rsid w:val="00837501"/>
    <w:rsid w:val="00837A1E"/>
    <w:rsid w:val="008416A4"/>
    <w:rsid w:val="00843B81"/>
    <w:rsid w:val="008441EA"/>
    <w:rsid w:val="0084589E"/>
    <w:rsid w:val="00846585"/>
    <w:rsid w:val="00847659"/>
    <w:rsid w:val="00850C2A"/>
    <w:rsid w:val="00850F48"/>
    <w:rsid w:val="00851E32"/>
    <w:rsid w:val="00852209"/>
    <w:rsid w:val="0085293B"/>
    <w:rsid w:val="00852D8A"/>
    <w:rsid w:val="00855A8B"/>
    <w:rsid w:val="00860045"/>
    <w:rsid w:val="008613D6"/>
    <w:rsid w:val="00861A04"/>
    <w:rsid w:val="00861C06"/>
    <w:rsid w:val="008639D7"/>
    <w:rsid w:val="00870414"/>
    <w:rsid w:val="008771E1"/>
    <w:rsid w:val="00877225"/>
    <w:rsid w:val="008807BF"/>
    <w:rsid w:val="008823CE"/>
    <w:rsid w:val="00882CA9"/>
    <w:rsid w:val="00885E8E"/>
    <w:rsid w:val="00886812"/>
    <w:rsid w:val="00887AE4"/>
    <w:rsid w:val="00892E1A"/>
    <w:rsid w:val="00893E19"/>
    <w:rsid w:val="00894F20"/>
    <w:rsid w:val="00895898"/>
    <w:rsid w:val="008A3E65"/>
    <w:rsid w:val="008A3F85"/>
    <w:rsid w:val="008A5D74"/>
    <w:rsid w:val="008B0626"/>
    <w:rsid w:val="008B174E"/>
    <w:rsid w:val="008B2421"/>
    <w:rsid w:val="008B27BF"/>
    <w:rsid w:val="008B34F6"/>
    <w:rsid w:val="008B3B61"/>
    <w:rsid w:val="008B40AA"/>
    <w:rsid w:val="008B46B6"/>
    <w:rsid w:val="008B4C09"/>
    <w:rsid w:val="008B4F05"/>
    <w:rsid w:val="008B51C1"/>
    <w:rsid w:val="008B5F70"/>
    <w:rsid w:val="008B6652"/>
    <w:rsid w:val="008C2466"/>
    <w:rsid w:val="008C3BAF"/>
    <w:rsid w:val="008C3BFF"/>
    <w:rsid w:val="008C4151"/>
    <w:rsid w:val="008C47DB"/>
    <w:rsid w:val="008C538E"/>
    <w:rsid w:val="008C6413"/>
    <w:rsid w:val="008C6A99"/>
    <w:rsid w:val="008C7947"/>
    <w:rsid w:val="008C794D"/>
    <w:rsid w:val="008D334E"/>
    <w:rsid w:val="008D5DEA"/>
    <w:rsid w:val="008D624F"/>
    <w:rsid w:val="008D69C5"/>
    <w:rsid w:val="008D6D71"/>
    <w:rsid w:val="008D7D22"/>
    <w:rsid w:val="008E08FE"/>
    <w:rsid w:val="008E21E1"/>
    <w:rsid w:val="008E2EED"/>
    <w:rsid w:val="008E4760"/>
    <w:rsid w:val="008F05BF"/>
    <w:rsid w:val="008F6E69"/>
    <w:rsid w:val="008F79C4"/>
    <w:rsid w:val="00901C95"/>
    <w:rsid w:val="009056BB"/>
    <w:rsid w:val="00911269"/>
    <w:rsid w:val="00912327"/>
    <w:rsid w:val="00912E15"/>
    <w:rsid w:val="0091466B"/>
    <w:rsid w:val="00914C46"/>
    <w:rsid w:val="00916A1F"/>
    <w:rsid w:val="00917180"/>
    <w:rsid w:val="00920736"/>
    <w:rsid w:val="009207A5"/>
    <w:rsid w:val="00922CCE"/>
    <w:rsid w:val="00932B1D"/>
    <w:rsid w:val="00936769"/>
    <w:rsid w:val="00936F12"/>
    <w:rsid w:val="00937F1C"/>
    <w:rsid w:val="0094116E"/>
    <w:rsid w:val="00942F14"/>
    <w:rsid w:val="00944FAD"/>
    <w:rsid w:val="009477F7"/>
    <w:rsid w:val="009500CE"/>
    <w:rsid w:val="0095068B"/>
    <w:rsid w:val="00952CC2"/>
    <w:rsid w:val="00954B80"/>
    <w:rsid w:val="00956C5E"/>
    <w:rsid w:val="00957E23"/>
    <w:rsid w:val="00960EE7"/>
    <w:rsid w:val="00965251"/>
    <w:rsid w:val="009666A3"/>
    <w:rsid w:val="00967FCB"/>
    <w:rsid w:val="00971D59"/>
    <w:rsid w:val="00973D28"/>
    <w:rsid w:val="00974B31"/>
    <w:rsid w:val="009756C6"/>
    <w:rsid w:val="009771C4"/>
    <w:rsid w:val="00983980"/>
    <w:rsid w:val="00983CF1"/>
    <w:rsid w:val="00983DEA"/>
    <w:rsid w:val="0098471C"/>
    <w:rsid w:val="00985029"/>
    <w:rsid w:val="009869D9"/>
    <w:rsid w:val="00986AAB"/>
    <w:rsid w:val="00987CC8"/>
    <w:rsid w:val="009901F5"/>
    <w:rsid w:val="00990C0D"/>
    <w:rsid w:val="009918C5"/>
    <w:rsid w:val="00992722"/>
    <w:rsid w:val="00992990"/>
    <w:rsid w:val="00992E2F"/>
    <w:rsid w:val="00997317"/>
    <w:rsid w:val="009A1CD5"/>
    <w:rsid w:val="009A2101"/>
    <w:rsid w:val="009A2111"/>
    <w:rsid w:val="009A4B4A"/>
    <w:rsid w:val="009A63E7"/>
    <w:rsid w:val="009B0E7C"/>
    <w:rsid w:val="009B3511"/>
    <w:rsid w:val="009B38D8"/>
    <w:rsid w:val="009B3A20"/>
    <w:rsid w:val="009B40C4"/>
    <w:rsid w:val="009C0E29"/>
    <w:rsid w:val="009C17F1"/>
    <w:rsid w:val="009C2344"/>
    <w:rsid w:val="009C490B"/>
    <w:rsid w:val="009C6F0F"/>
    <w:rsid w:val="009D3C90"/>
    <w:rsid w:val="009E0504"/>
    <w:rsid w:val="009E1531"/>
    <w:rsid w:val="009E51DF"/>
    <w:rsid w:val="009E52BE"/>
    <w:rsid w:val="009E5631"/>
    <w:rsid w:val="009E7594"/>
    <w:rsid w:val="009F02B0"/>
    <w:rsid w:val="009F0AD2"/>
    <w:rsid w:val="009F0F1E"/>
    <w:rsid w:val="009F1E69"/>
    <w:rsid w:val="009F2537"/>
    <w:rsid w:val="009F2609"/>
    <w:rsid w:val="009F2E6B"/>
    <w:rsid w:val="009F7533"/>
    <w:rsid w:val="00A020FB"/>
    <w:rsid w:val="00A0388C"/>
    <w:rsid w:val="00A04C13"/>
    <w:rsid w:val="00A0582D"/>
    <w:rsid w:val="00A06D23"/>
    <w:rsid w:val="00A07F8A"/>
    <w:rsid w:val="00A10CEE"/>
    <w:rsid w:val="00A10F44"/>
    <w:rsid w:val="00A116F8"/>
    <w:rsid w:val="00A14732"/>
    <w:rsid w:val="00A14D1A"/>
    <w:rsid w:val="00A17328"/>
    <w:rsid w:val="00A20E6E"/>
    <w:rsid w:val="00A23BD4"/>
    <w:rsid w:val="00A27DC5"/>
    <w:rsid w:val="00A315B6"/>
    <w:rsid w:val="00A32162"/>
    <w:rsid w:val="00A32870"/>
    <w:rsid w:val="00A333C0"/>
    <w:rsid w:val="00A34112"/>
    <w:rsid w:val="00A3536E"/>
    <w:rsid w:val="00A4163A"/>
    <w:rsid w:val="00A42044"/>
    <w:rsid w:val="00A44EDC"/>
    <w:rsid w:val="00A45B64"/>
    <w:rsid w:val="00A463EB"/>
    <w:rsid w:val="00A4644E"/>
    <w:rsid w:val="00A475A8"/>
    <w:rsid w:val="00A47C31"/>
    <w:rsid w:val="00A51949"/>
    <w:rsid w:val="00A52685"/>
    <w:rsid w:val="00A569DC"/>
    <w:rsid w:val="00A57391"/>
    <w:rsid w:val="00A57C7F"/>
    <w:rsid w:val="00A60209"/>
    <w:rsid w:val="00A60EC4"/>
    <w:rsid w:val="00A61273"/>
    <w:rsid w:val="00A618A6"/>
    <w:rsid w:val="00A61B96"/>
    <w:rsid w:val="00A61EC6"/>
    <w:rsid w:val="00A6238A"/>
    <w:rsid w:val="00A65396"/>
    <w:rsid w:val="00A66053"/>
    <w:rsid w:val="00A667F5"/>
    <w:rsid w:val="00A66D27"/>
    <w:rsid w:val="00A67986"/>
    <w:rsid w:val="00A7111D"/>
    <w:rsid w:val="00A71B50"/>
    <w:rsid w:val="00A72B87"/>
    <w:rsid w:val="00A72C47"/>
    <w:rsid w:val="00A760D8"/>
    <w:rsid w:val="00A8267E"/>
    <w:rsid w:val="00A9016E"/>
    <w:rsid w:val="00A90886"/>
    <w:rsid w:val="00A932E2"/>
    <w:rsid w:val="00A939D4"/>
    <w:rsid w:val="00AA0C74"/>
    <w:rsid w:val="00AA1DFF"/>
    <w:rsid w:val="00AA53ED"/>
    <w:rsid w:val="00AA5E54"/>
    <w:rsid w:val="00AA67A9"/>
    <w:rsid w:val="00AA7132"/>
    <w:rsid w:val="00AB156E"/>
    <w:rsid w:val="00AB2307"/>
    <w:rsid w:val="00AB2446"/>
    <w:rsid w:val="00AB2EEC"/>
    <w:rsid w:val="00AB2F9C"/>
    <w:rsid w:val="00AB34BE"/>
    <w:rsid w:val="00AB641D"/>
    <w:rsid w:val="00AB66C7"/>
    <w:rsid w:val="00AB6AB0"/>
    <w:rsid w:val="00AC0359"/>
    <w:rsid w:val="00AC3342"/>
    <w:rsid w:val="00AC46E4"/>
    <w:rsid w:val="00AC5E4B"/>
    <w:rsid w:val="00AC71F0"/>
    <w:rsid w:val="00AC72CF"/>
    <w:rsid w:val="00AD0E82"/>
    <w:rsid w:val="00AD15E4"/>
    <w:rsid w:val="00AD1D14"/>
    <w:rsid w:val="00AD3E07"/>
    <w:rsid w:val="00AD5325"/>
    <w:rsid w:val="00AD55F0"/>
    <w:rsid w:val="00AD5F14"/>
    <w:rsid w:val="00AE0428"/>
    <w:rsid w:val="00AE1F5A"/>
    <w:rsid w:val="00AE1FAB"/>
    <w:rsid w:val="00AE2431"/>
    <w:rsid w:val="00AE2D42"/>
    <w:rsid w:val="00AE4012"/>
    <w:rsid w:val="00AF12D6"/>
    <w:rsid w:val="00AF42D3"/>
    <w:rsid w:val="00AF52CA"/>
    <w:rsid w:val="00AF69EF"/>
    <w:rsid w:val="00B0010A"/>
    <w:rsid w:val="00B00B15"/>
    <w:rsid w:val="00B026A6"/>
    <w:rsid w:val="00B0522D"/>
    <w:rsid w:val="00B071C5"/>
    <w:rsid w:val="00B079D1"/>
    <w:rsid w:val="00B11028"/>
    <w:rsid w:val="00B14633"/>
    <w:rsid w:val="00B14ED9"/>
    <w:rsid w:val="00B16CAF"/>
    <w:rsid w:val="00B234F1"/>
    <w:rsid w:val="00B253CA"/>
    <w:rsid w:val="00B27006"/>
    <w:rsid w:val="00B3004C"/>
    <w:rsid w:val="00B33F1D"/>
    <w:rsid w:val="00B35506"/>
    <w:rsid w:val="00B35ECB"/>
    <w:rsid w:val="00B4024A"/>
    <w:rsid w:val="00B42687"/>
    <w:rsid w:val="00B43D1F"/>
    <w:rsid w:val="00B45B89"/>
    <w:rsid w:val="00B470C0"/>
    <w:rsid w:val="00B52974"/>
    <w:rsid w:val="00B57251"/>
    <w:rsid w:val="00B57327"/>
    <w:rsid w:val="00B63CFA"/>
    <w:rsid w:val="00B660FC"/>
    <w:rsid w:val="00B7275C"/>
    <w:rsid w:val="00B72796"/>
    <w:rsid w:val="00B731C4"/>
    <w:rsid w:val="00B73BFE"/>
    <w:rsid w:val="00B753A8"/>
    <w:rsid w:val="00B7611C"/>
    <w:rsid w:val="00B7697E"/>
    <w:rsid w:val="00B81957"/>
    <w:rsid w:val="00B82E15"/>
    <w:rsid w:val="00B832BD"/>
    <w:rsid w:val="00B86D37"/>
    <w:rsid w:val="00B86D57"/>
    <w:rsid w:val="00B86E3E"/>
    <w:rsid w:val="00B87714"/>
    <w:rsid w:val="00B932B4"/>
    <w:rsid w:val="00B9549D"/>
    <w:rsid w:val="00B97864"/>
    <w:rsid w:val="00BA06DD"/>
    <w:rsid w:val="00BA2D9A"/>
    <w:rsid w:val="00BA361B"/>
    <w:rsid w:val="00BA3800"/>
    <w:rsid w:val="00BA38FD"/>
    <w:rsid w:val="00BA3AC8"/>
    <w:rsid w:val="00BA3D3C"/>
    <w:rsid w:val="00BA486C"/>
    <w:rsid w:val="00BA4DCF"/>
    <w:rsid w:val="00BB16F9"/>
    <w:rsid w:val="00BB352C"/>
    <w:rsid w:val="00BB366C"/>
    <w:rsid w:val="00BB662A"/>
    <w:rsid w:val="00BB6C4A"/>
    <w:rsid w:val="00BB791B"/>
    <w:rsid w:val="00BC1F46"/>
    <w:rsid w:val="00BC31F0"/>
    <w:rsid w:val="00BC5077"/>
    <w:rsid w:val="00BC576B"/>
    <w:rsid w:val="00BC5BF7"/>
    <w:rsid w:val="00BC5F05"/>
    <w:rsid w:val="00BC6F68"/>
    <w:rsid w:val="00BD00AF"/>
    <w:rsid w:val="00BD2B2B"/>
    <w:rsid w:val="00BD3279"/>
    <w:rsid w:val="00BD34BA"/>
    <w:rsid w:val="00BD63CF"/>
    <w:rsid w:val="00BD6A18"/>
    <w:rsid w:val="00BD780B"/>
    <w:rsid w:val="00BE0E46"/>
    <w:rsid w:val="00BE15A7"/>
    <w:rsid w:val="00BE3518"/>
    <w:rsid w:val="00BE4B44"/>
    <w:rsid w:val="00BE5615"/>
    <w:rsid w:val="00BE696F"/>
    <w:rsid w:val="00BE7970"/>
    <w:rsid w:val="00BE7EAE"/>
    <w:rsid w:val="00BF2B07"/>
    <w:rsid w:val="00BF40C3"/>
    <w:rsid w:val="00BF67E4"/>
    <w:rsid w:val="00BF6AA2"/>
    <w:rsid w:val="00BF75B5"/>
    <w:rsid w:val="00C0217C"/>
    <w:rsid w:val="00C034B1"/>
    <w:rsid w:val="00C04717"/>
    <w:rsid w:val="00C0586E"/>
    <w:rsid w:val="00C10362"/>
    <w:rsid w:val="00C12D41"/>
    <w:rsid w:val="00C130F2"/>
    <w:rsid w:val="00C14C86"/>
    <w:rsid w:val="00C16445"/>
    <w:rsid w:val="00C21247"/>
    <w:rsid w:val="00C21D08"/>
    <w:rsid w:val="00C23A46"/>
    <w:rsid w:val="00C24831"/>
    <w:rsid w:val="00C25E7D"/>
    <w:rsid w:val="00C30446"/>
    <w:rsid w:val="00C3104B"/>
    <w:rsid w:val="00C317FC"/>
    <w:rsid w:val="00C31BF8"/>
    <w:rsid w:val="00C35E9E"/>
    <w:rsid w:val="00C3758F"/>
    <w:rsid w:val="00C40D0F"/>
    <w:rsid w:val="00C41E9F"/>
    <w:rsid w:val="00C42526"/>
    <w:rsid w:val="00C4652D"/>
    <w:rsid w:val="00C5075D"/>
    <w:rsid w:val="00C523E2"/>
    <w:rsid w:val="00C52F72"/>
    <w:rsid w:val="00C563E5"/>
    <w:rsid w:val="00C57368"/>
    <w:rsid w:val="00C57572"/>
    <w:rsid w:val="00C61767"/>
    <w:rsid w:val="00C629D7"/>
    <w:rsid w:val="00C63326"/>
    <w:rsid w:val="00C63575"/>
    <w:rsid w:val="00C641F8"/>
    <w:rsid w:val="00C6510C"/>
    <w:rsid w:val="00C662EF"/>
    <w:rsid w:val="00C677EE"/>
    <w:rsid w:val="00C67F5E"/>
    <w:rsid w:val="00C738B0"/>
    <w:rsid w:val="00C73A65"/>
    <w:rsid w:val="00C747C7"/>
    <w:rsid w:val="00C74A9A"/>
    <w:rsid w:val="00C74D55"/>
    <w:rsid w:val="00C75482"/>
    <w:rsid w:val="00C7576B"/>
    <w:rsid w:val="00C75B1B"/>
    <w:rsid w:val="00C8082F"/>
    <w:rsid w:val="00C81C1F"/>
    <w:rsid w:val="00C81C45"/>
    <w:rsid w:val="00C84F9A"/>
    <w:rsid w:val="00C8549E"/>
    <w:rsid w:val="00C872A1"/>
    <w:rsid w:val="00C8770E"/>
    <w:rsid w:val="00C87E68"/>
    <w:rsid w:val="00C90452"/>
    <w:rsid w:val="00C90FAD"/>
    <w:rsid w:val="00C918A3"/>
    <w:rsid w:val="00C919F6"/>
    <w:rsid w:val="00C925FE"/>
    <w:rsid w:val="00C939EE"/>
    <w:rsid w:val="00C94170"/>
    <w:rsid w:val="00C96403"/>
    <w:rsid w:val="00C96F04"/>
    <w:rsid w:val="00C971A0"/>
    <w:rsid w:val="00CA1B10"/>
    <w:rsid w:val="00CA3064"/>
    <w:rsid w:val="00CA37C5"/>
    <w:rsid w:val="00CA45BF"/>
    <w:rsid w:val="00CB3A21"/>
    <w:rsid w:val="00CB4A48"/>
    <w:rsid w:val="00CB4BF4"/>
    <w:rsid w:val="00CB72B9"/>
    <w:rsid w:val="00CC047D"/>
    <w:rsid w:val="00CC077D"/>
    <w:rsid w:val="00CC0E68"/>
    <w:rsid w:val="00CC220F"/>
    <w:rsid w:val="00CC3552"/>
    <w:rsid w:val="00CC3A52"/>
    <w:rsid w:val="00CC4577"/>
    <w:rsid w:val="00CC7884"/>
    <w:rsid w:val="00CC7A1D"/>
    <w:rsid w:val="00CD0664"/>
    <w:rsid w:val="00CD1482"/>
    <w:rsid w:val="00CD2C65"/>
    <w:rsid w:val="00CD3C84"/>
    <w:rsid w:val="00CE01CE"/>
    <w:rsid w:val="00CE138F"/>
    <w:rsid w:val="00CE244E"/>
    <w:rsid w:val="00CE3C23"/>
    <w:rsid w:val="00CE4A7C"/>
    <w:rsid w:val="00CE4DD6"/>
    <w:rsid w:val="00CE7AD8"/>
    <w:rsid w:val="00CF021F"/>
    <w:rsid w:val="00CF2FF3"/>
    <w:rsid w:val="00CF3142"/>
    <w:rsid w:val="00CF39FE"/>
    <w:rsid w:val="00CF5458"/>
    <w:rsid w:val="00CF5B45"/>
    <w:rsid w:val="00CF683D"/>
    <w:rsid w:val="00CF7CCB"/>
    <w:rsid w:val="00D006CE"/>
    <w:rsid w:val="00D02256"/>
    <w:rsid w:val="00D0279D"/>
    <w:rsid w:val="00D028AB"/>
    <w:rsid w:val="00D03BD4"/>
    <w:rsid w:val="00D04359"/>
    <w:rsid w:val="00D046BB"/>
    <w:rsid w:val="00D04B7B"/>
    <w:rsid w:val="00D04ED1"/>
    <w:rsid w:val="00D0545E"/>
    <w:rsid w:val="00D05915"/>
    <w:rsid w:val="00D05E41"/>
    <w:rsid w:val="00D0679F"/>
    <w:rsid w:val="00D10EC0"/>
    <w:rsid w:val="00D14739"/>
    <w:rsid w:val="00D16C55"/>
    <w:rsid w:val="00D2006E"/>
    <w:rsid w:val="00D21B75"/>
    <w:rsid w:val="00D220BC"/>
    <w:rsid w:val="00D224A0"/>
    <w:rsid w:val="00D306D2"/>
    <w:rsid w:val="00D31128"/>
    <w:rsid w:val="00D33694"/>
    <w:rsid w:val="00D3466D"/>
    <w:rsid w:val="00D34736"/>
    <w:rsid w:val="00D34A8A"/>
    <w:rsid w:val="00D35997"/>
    <w:rsid w:val="00D401A1"/>
    <w:rsid w:val="00D43600"/>
    <w:rsid w:val="00D43F7F"/>
    <w:rsid w:val="00D45A1A"/>
    <w:rsid w:val="00D47C25"/>
    <w:rsid w:val="00D47EE6"/>
    <w:rsid w:val="00D51B8F"/>
    <w:rsid w:val="00D535C7"/>
    <w:rsid w:val="00D560E3"/>
    <w:rsid w:val="00D567CD"/>
    <w:rsid w:val="00D56E7F"/>
    <w:rsid w:val="00D57A89"/>
    <w:rsid w:val="00D57FCD"/>
    <w:rsid w:val="00D60808"/>
    <w:rsid w:val="00D625A6"/>
    <w:rsid w:val="00D669DE"/>
    <w:rsid w:val="00D67E8D"/>
    <w:rsid w:val="00D75EE1"/>
    <w:rsid w:val="00D772A8"/>
    <w:rsid w:val="00D77A49"/>
    <w:rsid w:val="00D820AB"/>
    <w:rsid w:val="00D82505"/>
    <w:rsid w:val="00D8414B"/>
    <w:rsid w:val="00D8673A"/>
    <w:rsid w:val="00D86D3B"/>
    <w:rsid w:val="00D93855"/>
    <w:rsid w:val="00D94C80"/>
    <w:rsid w:val="00D96C40"/>
    <w:rsid w:val="00DA261A"/>
    <w:rsid w:val="00DA5C4F"/>
    <w:rsid w:val="00DA5E86"/>
    <w:rsid w:val="00DA7488"/>
    <w:rsid w:val="00DA7663"/>
    <w:rsid w:val="00DB082E"/>
    <w:rsid w:val="00DB2491"/>
    <w:rsid w:val="00DB41B9"/>
    <w:rsid w:val="00DB60AD"/>
    <w:rsid w:val="00DC2402"/>
    <w:rsid w:val="00DC2B43"/>
    <w:rsid w:val="00DC7BE8"/>
    <w:rsid w:val="00DD021C"/>
    <w:rsid w:val="00DD287D"/>
    <w:rsid w:val="00DD291C"/>
    <w:rsid w:val="00DD32E3"/>
    <w:rsid w:val="00DD37E5"/>
    <w:rsid w:val="00DD5832"/>
    <w:rsid w:val="00DD6766"/>
    <w:rsid w:val="00DE3A74"/>
    <w:rsid w:val="00DE5C11"/>
    <w:rsid w:val="00DE763A"/>
    <w:rsid w:val="00DE7CBB"/>
    <w:rsid w:val="00DF47E1"/>
    <w:rsid w:val="00DF5A5A"/>
    <w:rsid w:val="00DF5DDE"/>
    <w:rsid w:val="00E00264"/>
    <w:rsid w:val="00E03ABD"/>
    <w:rsid w:val="00E05ADE"/>
    <w:rsid w:val="00E07C9D"/>
    <w:rsid w:val="00E11791"/>
    <w:rsid w:val="00E13510"/>
    <w:rsid w:val="00E146E1"/>
    <w:rsid w:val="00E14A82"/>
    <w:rsid w:val="00E15AD7"/>
    <w:rsid w:val="00E16522"/>
    <w:rsid w:val="00E20DD6"/>
    <w:rsid w:val="00E2110D"/>
    <w:rsid w:val="00E261C6"/>
    <w:rsid w:val="00E264A2"/>
    <w:rsid w:val="00E27C9E"/>
    <w:rsid w:val="00E27E4C"/>
    <w:rsid w:val="00E320E5"/>
    <w:rsid w:val="00E32F6B"/>
    <w:rsid w:val="00E344A0"/>
    <w:rsid w:val="00E34515"/>
    <w:rsid w:val="00E37DFE"/>
    <w:rsid w:val="00E41FF1"/>
    <w:rsid w:val="00E42ED5"/>
    <w:rsid w:val="00E44138"/>
    <w:rsid w:val="00E44209"/>
    <w:rsid w:val="00E461E0"/>
    <w:rsid w:val="00E5111F"/>
    <w:rsid w:val="00E52EF4"/>
    <w:rsid w:val="00E542C7"/>
    <w:rsid w:val="00E56020"/>
    <w:rsid w:val="00E56777"/>
    <w:rsid w:val="00E5698A"/>
    <w:rsid w:val="00E61B01"/>
    <w:rsid w:val="00E631DB"/>
    <w:rsid w:val="00E66077"/>
    <w:rsid w:val="00E66510"/>
    <w:rsid w:val="00E6772C"/>
    <w:rsid w:val="00E6791A"/>
    <w:rsid w:val="00E71170"/>
    <w:rsid w:val="00E753E9"/>
    <w:rsid w:val="00E768CE"/>
    <w:rsid w:val="00E779DC"/>
    <w:rsid w:val="00E82625"/>
    <w:rsid w:val="00E840A8"/>
    <w:rsid w:val="00E86401"/>
    <w:rsid w:val="00E86CC1"/>
    <w:rsid w:val="00E86E36"/>
    <w:rsid w:val="00E86FE9"/>
    <w:rsid w:val="00E879B8"/>
    <w:rsid w:val="00E91F87"/>
    <w:rsid w:val="00E92625"/>
    <w:rsid w:val="00E944CD"/>
    <w:rsid w:val="00E95F6D"/>
    <w:rsid w:val="00E961A3"/>
    <w:rsid w:val="00EA1275"/>
    <w:rsid w:val="00EA2296"/>
    <w:rsid w:val="00EA3C24"/>
    <w:rsid w:val="00EA4C59"/>
    <w:rsid w:val="00EA7667"/>
    <w:rsid w:val="00EB12CB"/>
    <w:rsid w:val="00EB18DC"/>
    <w:rsid w:val="00EB19B8"/>
    <w:rsid w:val="00EB461E"/>
    <w:rsid w:val="00EB4ABC"/>
    <w:rsid w:val="00EB4CF2"/>
    <w:rsid w:val="00EB4E26"/>
    <w:rsid w:val="00EB5538"/>
    <w:rsid w:val="00EB5B9D"/>
    <w:rsid w:val="00EB6888"/>
    <w:rsid w:val="00EB6F04"/>
    <w:rsid w:val="00EB7723"/>
    <w:rsid w:val="00EB7F3E"/>
    <w:rsid w:val="00EC00C1"/>
    <w:rsid w:val="00EC53C6"/>
    <w:rsid w:val="00ED533B"/>
    <w:rsid w:val="00ED7119"/>
    <w:rsid w:val="00ED7850"/>
    <w:rsid w:val="00ED7C1F"/>
    <w:rsid w:val="00EE11A0"/>
    <w:rsid w:val="00EE1666"/>
    <w:rsid w:val="00EE2576"/>
    <w:rsid w:val="00EE2771"/>
    <w:rsid w:val="00EE4818"/>
    <w:rsid w:val="00EE485B"/>
    <w:rsid w:val="00EE4E51"/>
    <w:rsid w:val="00EE61CE"/>
    <w:rsid w:val="00EF09E5"/>
    <w:rsid w:val="00EF4CF0"/>
    <w:rsid w:val="00EF6B4E"/>
    <w:rsid w:val="00EF7B2B"/>
    <w:rsid w:val="00EF7D63"/>
    <w:rsid w:val="00F007AF"/>
    <w:rsid w:val="00F02442"/>
    <w:rsid w:val="00F031C3"/>
    <w:rsid w:val="00F04214"/>
    <w:rsid w:val="00F04E53"/>
    <w:rsid w:val="00F05847"/>
    <w:rsid w:val="00F07D01"/>
    <w:rsid w:val="00F10D85"/>
    <w:rsid w:val="00F11046"/>
    <w:rsid w:val="00F12445"/>
    <w:rsid w:val="00F141B4"/>
    <w:rsid w:val="00F143BF"/>
    <w:rsid w:val="00F14408"/>
    <w:rsid w:val="00F15944"/>
    <w:rsid w:val="00F16BBC"/>
    <w:rsid w:val="00F23DF5"/>
    <w:rsid w:val="00F25FE0"/>
    <w:rsid w:val="00F26195"/>
    <w:rsid w:val="00F302DE"/>
    <w:rsid w:val="00F327D4"/>
    <w:rsid w:val="00F36BD2"/>
    <w:rsid w:val="00F4122E"/>
    <w:rsid w:val="00F41E66"/>
    <w:rsid w:val="00F43A02"/>
    <w:rsid w:val="00F440C4"/>
    <w:rsid w:val="00F44667"/>
    <w:rsid w:val="00F45DEA"/>
    <w:rsid w:val="00F46854"/>
    <w:rsid w:val="00F5227B"/>
    <w:rsid w:val="00F54B14"/>
    <w:rsid w:val="00F55984"/>
    <w:rsid w:val="00F56965"/>
    <w:rsid w:val="00F56B4C"/>
    <w:rsid w:val="00F56EF2"/>
    <w:rsid w:val="00F57AA7"/>
    <w:rsid w:val="00F6063B"/>
    <w:rsid w:val="00F61C42"/>
    <w:rsid w:val="00F62893"/>
    <w:rsid w:val="00F62E92"/>
    <w:rsid w:val="00F62FE4"/>
    <w:rsid w:val="00F632D1"/>
    <w:rsid w:val="00F64A2A"/>
    <w:rsid w:val="00F66C6A"/>
    <w:rsid w:val="00F759D1"/>
    <w:rsid w:val="00F75C24"/>
    <w:rsid w:val="00F778A5"/>
    <w:rsid w:val="00F80C33"/>
    <w:rsid w:val="00F824C6"/>
    <w:rsid w:val="00F82C9D"/>
    <w:rsid w:val="00F8370B"/>
    <w:rsid w:val="00F86B55"/>
    <w:rsid w:val="00F920E7"/>
    <w:rsid w:val="00F92802"/>
    <w:rsid w:val="00F94334"/>
    <w:rsid w:val="00F95ACE"/>
    <w:rsid w:val="00F976B1"/>
    <w:rsid w:val="00F97CDB"/>
    <w:rsid w:val="00FA2089"/>
    <w:rsid w:val="00FA2D20"/>
    <w:rsid w:val="00FA4F35"/>
    <w:rsid w:val="00FA73BD"/>
    <w:rsid w:val="00FA7EF3"/>
    <w:rsid w:val="00FB286F"/>
    <w:rsid w:val="00FB3D8C"/>
    <w:rsid w:val="00FB64E6"/>
    <w:rsid w:val="00FB6ADE"/>
    <w:rsid w:val="00FB7FD7"/>
    <w:rsid w:val="00FC0112"/>
    <w:rsid w:val="00FC3F55"/>
    <w:rsid w:val="00FC45CD"/>
    <w:rsid w:val="00FC664C"/>
    <w:rsid w:val="00FC714A"/>
    <w:rsid w:val="00FD126E"/>
    <w:rsid w:val="00FD1AC9"/>
    <w:rsid w:val="00FD213D"/>
    <w:rsid w:val="00FD3201"/>
    <w:rsid w:val="00FD3F72"/>
    <w:rsid w:val="00FD4448"/>
    <w:rsid w:val="00FD5B4F"/>
    <w:rsid w:val="00FD6229"/>
    <w:rsid w:val="00FD6617"/>
    <w:rsid w:val="00FE08F2"/>
    <w:rsid w:val="00FE1D1E"/>
    <w:rsid w:val="00FE23CF"/>
    <w:rsid w:val="00FE36D1"/>
    <w:rsid w:val="00FE4AFE"/>
    <w:rsid w:val="00FE5202"/>
    <w:rsid w:val="00FE59C4"/>
    <w:rsid w:val="00FE62F0"/>
    <w:rsid w:val="00FE63D0"/>
    <w:rsid w:val="00FE65D5"/>
    <w:rsid w:val="00FF1646"/>
    <w:rsid w:val="00FF25C7"/>
    <w:rsid w:val="00FF3144"/>
    <w:rsid w:val="00FF3573"/>
    <w:rsid w:val="00FF40DF"/>
    <w:rsid w:val="00FF4859"/>
    <w:rsid w:val="00FF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E4"/>
    <w:pPr>
      <w:jc w:val="both"/>
    </w:pPr>
    <w:rPr>
      <w:rFonts w:ascii="Arial" w:hAnsi="Arial"/>
      <w:lang w:eastAsia="en-US"/>
    </w:rPr>
  </w:style>
  <w:style w:type="paragraph" w:styleId="Heading1">
    <w:name w:val="heading 1"/>
    <w:basedOn w:val="Normal"/>
    <w:next w:val="Normal"/>
    <w:link w:val="Heading1Char"/>
    <w:qFormat/>
    <w:rsid w:val="00CC3552"/>
    <w:pPr>
      <w:keepNext/>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0"/>
    </w:pPr>
    <w:rPr>
      <w:rFonts w:asciiTheme="minorHAnsi" w:hAnsiTheme="minorHAnsi"/>
      <w:b/>
      <w:caps/>
      <w:snapToGrid w:val="0"/>
      <w:color w:val="000000"/>
      <w:sz w:val="24"/>
    </w:rPr>
  </w:style>
  <w:style w:type="paragraph" w:styleId="Heading2">
    <w:name w:val="heading 2"/>
    <w:basedOn w:val="Normal"/>
    <w:next w:val="Normal"/>
    <w:qFormat/>
    <w:rsid w:val="00CC3552"/>
    <w:pPr>
      <w:keepNext/>
      <w:spacing w:after="60"/>
      <w:outlineLvl w:val="1"/>
    </w:pPr>
    <w:rPr>
      <w:rFonts w:asciiTheme="minorHAnsi" w:hAnsiTheme="minorHAnsi"/>
      <w:b/>
      <w:smallCaps/>
      <w:snapToGrid w:val="0"/>
      <w:sz w:val="22"/>
    </w:rPr>
  </w:style>
  <w:style w:type="paragraph" w:styleId="Heading3">
    <w:name w:val="heading 3"/>
    <w:basedOn w:val="Normal"/>
    <w:next w:val="Normal"/>
    <w:link w:val="Heading3Char"/>
    <w:qFormat/>
    <w:rsid w:val="00CC3552"/>
    <w:pPr>
      <w:keepNext/>
      <w:numPr>
        <w:numId w:val="8"/>
      </w:numPr>
      <w:spacing w:before="240" w:after="60"/>
      <w:outlineLvl w:val="2"/>
    </w:pPr>
    <w:rPr>
      <w:rFonts w:asciiTheme="minorHAnsi" w:hAnsiTheme="minorHAnsi"/>
      <w:caps/>
      <w:u w:val="single"/>
    </w:rPr>
  </w:style>
  <w:style w:type="paragraph" w:styleId="Heading4">
    <w:name w:val="heading 4"/>
    <w:basedOn w:val="Normal"/>
    <w:next w:val="Normal"/>
    <w:link w:val="Heading4Char"/>
    <w:qFormat/>
    <w:rsid w:val="004054D2"/>
    <w:pPr>
      <w:keepNext/>
      <w:ind w:firstLine="720"/>
      <w:outlineLvl w:val="3"/>
    </w:pPr>
    <w:rPr>
      <w:b/>
      <w:snapToGrid w:val="0"/>
      <w:color w:val="000000"/>
      <w:u w:val="single"/>
    </w:rPr>
  </w:style>
  <w:style w:type="paragraph" w:styleId="Heading5">
    <w:name w:val="heading 5"/>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ind w:left="357" w:hanging="357"/>
      <w:outlineLvl w:val="4"/>
    </w:pPr>
    <w:rPr>
      <w:rFonts w:ascii="CG Times" w:hAnsi="CG Times"/>
      <w:snapToGrid w:val="0"/>
      <w:color w:val="000000"/>
      <w:sz w:val="22"/>
      <w:u w:val="single"/>
    </w:rPr>
  </w:style>
  <w:style w:type="paragraph" w:styleId="Heading6">
    <w:name w:val="heading 6"/>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center"/>
      <w:outlineLvl w:val="5"/>
    </w:pPr>
    <w:rPr>
      <w:rFonts w:ascii="CG Times" w:hAnsi="CG Times"/>
      <w:b/>
      <w:caps/>
      <w:snapToGrid w:val="0"/>
      <w:color w:val="000000"/>
      <w:sz w:val="22"/>
    </w:rPr>
  </w:style>
  <w:style w:type="paragraph" w:styleId="Heading7">
    <w:name w:val="heading 7"/>
    <w:basedOn w:val="Normal"/>
    <w:next w:val="Normal"/>
    <w:qFormat/>
    <w:rsid w:val="004054D2"/>
    <w:pPr>
      <w:keepNext/>
      <w:outlineLvl w:val="6"/>
    </w:pPr>
    <w:rPr>
      <w:rFonts w:ascii="CG Times" w:hAnsi="CG Times"/>
      <w:b/>
      <w:snapToGrid w:val="0"/>
      <w:color w:val="000000"/>
      <w:sz w:val="22"/>
    </w:rPr>
  </w:style>
  <w:style w:type="paragraph" w:styleId="Heading8">
    <w:name w:val="heading 8"/>
    <w:basedOn w:val="Normal"/>
    <w:next w:val="Normal"/>
    <w:qFormat/>
    <w:rsid w:val="004054D2"/>
    <w:pPr>
      <w:keepNext/>
      <w:ind w:right="-999"/>
      <w:outlineLvl w:val="7"/>
    </w:pPr>
    <w:rPr>
      <w:rFonts w:ascii="CG Times" w:hAnsi="CG Times"/>
      <w:b/>
      <w:snapToGrid w:val="0"/>
      <w:color w:val="000000"/>
      <w:sz w:val="22"/>
      <w:u w:val="single"/>
      <w:lang w:val="en-US"/>
    </w:rPr>
  </w:style>
  <w:style w:type="paragraph" w:styleId="Heading9">
    <w:name w:val="heading 9"/>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left"/>
      <w:outlineLvl w:val="8"/>
    </w:pPr>
    <w:rPr>
      <w:rFonts w:ascii="Times New Roman" w:hAnsi="Times New Roman"/>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05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4"/>
    </w:rPr>
  </w:style>
  <w:style w:type="paragraph" w:styleId="Header">
    <w:name w:val="header"/>
    <w:basedOn w:val="Normal"/>
    <w:link w:val="HeaderChar"/>
    <w:uiPriority w:val="99"/>
    <w:rsid w:val="004054D2"/>
    <w:pPr>
      <w:tabs>
        <w:tab w:val="center" w:pos="4153"/>
        <w:tab w:val="right" w:pos="8306"/>
      </w:tabs>
    </w:pPr>
  </w:style>
  <w:style w:type="paragraph" w:styleId="Footer">
    <w:name w:val="footer"/>
    <w:basedOn w:val="Normal"/>
    <w:link w:val="FooterChar"/>
    <w:uiPriority w:val="99"/>
    <w:rsid w:val="004054D2"/>
    <w:pPr>
      <w:tabs>
        <w:tab w:val="center" w:pos="4153"/>
        <w:tab w:val="right" w:pos="8306"/>
      </w:tabs>
    </w:pPr>
  </w:style>
  <w:style w:type="character" w:styleId="PageNumber">
    <w:name w:val="page number"/>
    <w:basedOn w:val="DefaultParagraphFont"/>
    <w:semiHidden/>
    <w:rsid w:val="004054D2"/>
  </w:style>
  <w:style w:type="character" w:styleId="CommentReference">
    <w:name w:val="annotation reference"/>
    <w:basedOn w:val="DefaultParagraphFont"/>
    <w:uiPriority w:val="99"/>
    <w:semiHidden/>
    <w:rsid w:val="004054D2"/>
    <w:rPr>
      <w:sz w:val="16"/>
    </w:rPr>
  </w:style>
  <w:style w:type="paragraph" w:styleId="CommentText">
    <w:name w:val="annotation text"/>
    <w:basedOn w:val="Normal"/>
    <w:link w:val="CommentTextChar"/>
    <w:uiPriority w:val="99"/>
    <w:rsid w:val="004054D2"/>
  </w:style>
  <w:style w:type="paragraph" w:customStyle="1" w:styleId="BodyText0">
    <w:name w:val="BodyText"/>
    <w:rsid w:val="004054D2"/>
    <w:rPr>
      <w:rFonts w:ascii="Arial" w:hAnsi="Arial"/>
      <w:snapToGrid w:val="0"/>
      <w:sz w:val="24"/>
      <w:lang w:val="en-US" w:eastAsia="en-US"/>
    </w:rPr>
  </w:style>
  <w:style w:type="paragraph" w:styleId="BodyTextIndent3">
    <w:name w:val="Body Text Indent 3"/>
    <w:basedOn w:val="Normal"/>
    <w:semiHidden/>
    <w:rsid w:val="004054D2"/>
    <w:pPr>
      <w:ind w:left="720" w:hanging="720"/>
    </w:pPr>
    <w:rPr>
      <w:snapToGrid w:val="0"/>
      <w:color w:val="000000"/>
      <w:sz w:val="24"/>
      <w:lang w:val="en-US"/>
    </w:rPr>
  </w:style>
  <w:style w:type="paragraph" w:styleId="BodyTextIndent">
    <w:name w:val="Body Text Indent"/>
    <w:basedOn w:val="Normal"/>
    <w:link w:val="BodyTextIndentChar"/>
    <w:semiHidden/>
    <w:rsid w:val="004054D2"/>
    <w:pPr>
      <w:ind w:left="2127" w:hanging="2112"/>
    </w:pPr>
    <w:rPr>
      <w:snapToGrid w:val="0"/>
      <w:color w:val="000000"/>
      <w:sz w:val="24"/>
      <w:lang w:val="en-US"/>
    </w:rPr>
  </w:style>
  <w:style w:type="paragraph" w:styleId="BodyTextIndent2">
    <w:name w:val="Body Text Indent 2"/>
    <w:basedOn w:val="Normal"/>
    <w:semiHidden/>
    <w:rsid w:val="004054D2"/>
    <w:pPr>
      <w:ind w:left="2835" w:hanging="2835"/>
    </w:pPr>
    <w:rPr>
      <w:snapToGrid w:val="0"/>
      <w:color w:val="000000"/>
      <w:sz w:val="24"/>
      <w:lang w:val="en-US"/>
    </w:rPr>
  </w:style>
  <w:style w:type="paragraph" w:styleId="BlockText">
    <w:name w:val="Block Text"/>
    <w:basedOn w:val="Normal"/>
    <w:semiHidden/>
    <w:rsid w:val="004054D2"/>
    <w:pPr>
      <w:ind w:left="-1134" w:right="-999" w:hanging="720"/>
    </w:pPr>
    <w:rPr>
      <w:rFonts w:ascii="CG Times" w:hAnsi="CG Times"/>
      <w:snapToGrid w:val="0"/>
      <w:color w:val="000000"/>
      <w:sz w:val="14"/>
      <w:lang w:val="en-US"/>
    </w:rPr>
  </w:style>
  <w:style w:type="paragraph" w:styleId="BodyText2">
    <w:name w:val="Body Text 2"/>
    <w:basedOn w:val="Normal"/>
    <w:semiHidden/>
    <w:rsid w:val="00405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1"/>
      </w:tabs>
      <w:jc w:val="left"/>
    </w:pPr>
    <w:rPr>
      <w:rFonts w:ascii="CG Times" w:hAnsi="CG Times"/>
      <w:snapToGrid w:val="0"/>
      <w:color w:val="000000"/>
    </w:rPr>
  </w:style>
  <w:style w:type="paragraph" w:styleId="Title">
    <w:name w:val="Title"/>
    <w:basedOn w:val="Normal"/>
    <w:qFormat/>
    <w:rsid w:val="004054D2"/>
    <w:pPr>
      <w:jc w:val="center"/>
    </w:pPr>
    <w:rPr>
      <w:b/>
      <w:bCs/>
    </w:rPr>
  </w:style>
  <w:style w:type="paragraph" w:customStyle="1" w:styleId="DefaultText">
    <w:name w:val="Default Text"/>
    <w:basedOn w:val="Normal"/>
    <w:rsid w:val="004054D2"/>
    <w:rPr>
      <w:sz w:val="24"/>
    </w:rPr>
  </w:style>
  <w:style w:type="paragraph" w:styleId="BodyText3">
    <w:name w:val="Body Text 3"/>
    <w:basedOn w:val="Normal"/>
    <w:link w:val="BodyText3Char"/>
    <w:semiHidden/>
    <w:rsid w:val="004054D2"/>
    <w:pPr>
      <w:jc w:val="left"/>
    </w:pPr>
    <w:rPr>
      <w:rFonts w:ascii="Times New Roman" w:hAnsi="Times New Roman"/>
      <w:b/>
      <w:snapToGrid w:val="0"/>
      <w:color w:val="000000"/>
    </w:rPr>
  </w:style>
  <w:style w:type="paragraph" w:styleId="BalloonText">
    <w:name w:val="Balloon Text"/>
    <w:basedOn w:val="Normal"/>
    <w:link w:val="BalloonTextChar"/>
    <w:uiPriority w:val="99"/>
    <w:semiHidden/>
    <w:unhideWhenUsed/>
    <w:rsid w:val="005A785C"/>
    <w:rPr>
      <w:rFonts w:ascii="Tahoma" w:hAnsi="Tahoma" w:cs="Tahoma"/>
      <w:sz w:val="16"/>
      <w:szCs w:val="16"/>
    </w:rPr>
  </w:style>
  <w:style w:type="character" w:customStyle="1" w:styleId="BalloonTextChar">
    <w:name w:val="Balloon Text Char"/>
    <w:basedOn w:val="DefaultParagraphFont"/>
    <w:link w:val="BalloonText"/>
    <w:uiPriority w:val="99"/>
    <w:semiHidden/>
    <w:rsid w:val="005A785C"/>
    <w:rPr>
      <w:rFonts w:ascii="Tahoma" w:hAnsi="Tahoma" w:cs="Tahoma"/>
      <w:sz w:val="16"/>
      <w:szCs w:val="16"/>
      <w:lang w:eastAsia="en-US"/>
    </w:rPr>
  </w:style>
  <w:style w:type="character" w:styleId="Hyperlink">
    <w:name w:val="Hyperlink"/>
    <w:basedOn w:val="DefaultParagraphFont"/>
    <w:uiPriority w:val="99"/>
    <w:unhideWhenUsed/>
    <w:rsid w:val="000263AA"/>
    <w:rPr>
      <w:color w:val="0000FF" w:themeColor="hyperlink"/>
      <w:u w:val="single"/>
    </w:rPr>
  </w:style>
  <w:style w:type="paragraph" w:styleId="ListParagraph">
    <w:name w:val="List Paragraph"/>
    <w:basedOn w:val="Normal"/>
    <w:link w:val="ListParagraphChar"/>
    <w:uiPriority w:val="34"/>
    <w:qFormat/>
    <w:rsid w:val="000263AA"/>
    <w:pPr>
      <w:ind w:left="720"/>
      <w:contextualSpacing/>
    </w:pPr>
  </w:style>
  <w:style w:type="table" w:styleId="TableGrid">
    <w:name w:val="Table Grid"/>
    <w:basedOn w:val="TableNormal"/>
    <w:uiPriority w:val="99"/>
    <w:rsid w:val="007D3E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itialStyle">
    <w:name w:val="InitialStyle"/>
    <w:uiPriority w:val="99"/>
    <w:rsid w:val="009B0E7C"/>
    <w:rPr>
      <w:rFonts w:ascii="Times New Roman" w:hAnsi="Times New Roman"/>
      <w:color w:val="auto"/>
      <w:spacing w:val="0"/>
      <w:sz w:val="24"/>
    </w:rPr>
  </w:style>
  <w:style w:type="paragraph" w:styleId="EndnoteText">
    <w:name w:val="endnote text"/>
    <w:basedOn w:val="Normal"/>
    <w:link w:val="EndnoteTextChar"/>
    <w:semiHidden/>
    <w:rsid w:val="009B0E7C"/>
    <w:pPr>
      <w:widowControl w:val="0"/>
      <w:jc w:val="left"/>
    </w:pPr>
    <w:rPr>
      <w:rFonts w:ascii="Courier New" w:hAnsi="Courier New"/>
      <w:snapToGrid w:val="0"/>
      <w:sz w:val="24"/>
    </w:rPr>
  </w:style>
  <w:style w:type="character" w:customStyle="1" w:styleId="EndnoteTextChar">
    <w:name w:val="Endnote Text Char"/>
    <w:basedOn w:val="DefaultParagraphFont"/>
    <w:link w:val="EndnoteText"/>
    <w:semiHidden/>
    <w:rsid w:val="009B0E7C"/>
    <w:rPr>
      <w:rFonts w:ascii="Courier New" w:hAnsi="Courier New"/>
      <w:snapToGrid w:val="0"/>
      <w:sz w:val="24"/>
      <w:lang w:eastAsia="en-US"/>
    </w:rPr>
  </w:style>
  <w:style w:type="paragraph" w:customStyle="1" w:styleId="Paragraph">
    <w:name w:val="Paragraph"/>
    <w:rsid w:val="009B0E7C"/>
    <w:pPr>
      <w:widowControl w:val="0"/>
      <w:tabs>
        <w:tab w:val="left" w:pos="-1440"/>
        <w:tab w:val="left" w:pos="-720"/>
        <w:tab w:val="left" w:pos="0"/>
        <w:tab w:val="left" w:pos="1142"/>
      </w:tabs>
      <w:suppressAutoHyphens/>
      <w:snapToGrid w:val="0"/>
    </w:pPr>
    <w:rPr>
      <w:sz w:val="24"/>
      <w:lang w:val="en-US" w:eastAsia="en-US"/>
    </w:rPr>
  </w:style>
  <w:style w:type="paragraph" w:customStyle="1" w:styleId="ListA">
    <w:name w:val="List A"/>
    <w:rsid w:val="009B0E7C"/>
    <w:pPr>
      <w:widowControl w:val="0"/>
      <w:tabs>
        <w:tab w:val="left" w:pos="-1440"/>
        <w:tab w:val="left" w:pos="-720"/>
        <w:tab w:val="left" w:pos="748"/>
        <w:tab w:val="left" w:pos="1285"/>
      </w:tabs>
      <w:suppressAutoHyphens/>
      <w:snapToGrid w:val="0"/>
      <w:spacing w:after="240"/>
      <w:ind w:left="1287" w:hanging="1287"/>
      <w:jc w:val="both"/>
    </w:pPr>
    <w:rPr>
      <w:sz w:val="24"/>
      <w:lang w:eastAsia="en-US"/>
    </w:rPr>
  </w:style>
  <w:style w:type="paragraph" w:customStyle="1" w:styleId="ListB">
    <w:name w:val="List B"/>
    <w:rsid w:val="009B0E7C"/>
    <w:pPr>
      <w:widowControl w:val="0"/>
      <w:tabs>
        <w:tab w:val="left" w:pos="-1440"/>
        <w:tab w:val="left" w:pos="-720"/>
        <w:tab w:val="right" w:pos="1440"/>
        <w:tab w:val="left" w:pos="1800"/>
        <w:tab w:val="left" w:pos="2160"/>
      </w:tabs>
      <w:suppressAutoHyphens/>
      <w:snapToGrid w:val="0"/>
      <w:ind w:left="1797" w:hanging="1797"/>
      <w:jc w:val="both"/>
    </w:pPr>
    <w:rPr>
      <w:sz w:val="24"/>
      <w:lang w:val="en-US" w:eastAsia="en-US"/>
    </w:rPr>
  </w:style>
  <w:style w:type="paragraph" w:customStyle="1" w:styleId="Checkboxes">
    <w:name w:val="Checkboxes"/>
    <w:basedOn w:val="Normal"/>
    <w:rsid w:val="009B0E7C"/>
    <w:pPr>
      <w:spacing w:before="360" w:after="360"/>
      <w:jc w:val="left"/>
    </w:pPr>
  </w:style>
  <w:style w:type="paragraph" w:styleId="PlainText">
    <w:name w:val="Plain Text"/>
    <w:basedOn w:val="Normal"/>
    <w:link w:val="PlainTextChar"/>
    <w:uiPriority w:val="99"/>
    <w:semiHidden/>
    <w:unhideWhenUsed/>
    <w:rsid w:val="00CE4A7C"/>
    <w:pPr>
      <w:jc w:val="left"/>
    </w:pPr>
    <w:rPr>
      <w:rFonts w:ascii="Comic Sans MS" w:eastAsiaTheme="minorHAnsi" w:hAnsi="Comic Sans MS" w:cstheme="minorBidi"/>
      <w:color w:val="0000FF"/>
      <w:szCs w:val="21"/>
    </w:rPr>
  </w:style>
  <w:style w:type="character" w:customStyle="1" w:styleId="PlainTextChar">
    <w:name w:val="Plain Text Char"/>
    <w:basedOn w:val="DefaultParagraphFont"/>
    <w:link w:val="PlainText"/>
    <w:uiPriority w:val="99"/>
    <w:semiHidden/>
    <w:rsid w:val="00CE4A7C"/>
    <w:rPr>
      <w:rFonts w:ascii="Comic Sans MS" w:eastAsiaTheme="minorHAnsi" w:hAnsi="Comic Sans MS" w:cstheme="minorBidi"/>
      <w:color w:val="0000FF"/>
      <w:szCs w:val="21"/>
      <w:lang w:eastAsia="en-US"/>
    </w:rPr>
  </w:style>
  <w:style w:type="paragraph" w:customStyle="1" w:styleId="Style1">
    <w:name w:val="Style1"/>
    <w:basedOn w:val="Normal"/>
    <w:link w:val="Style1Char"/>
    <w:qFormat/>
    <w:rsid w:val="00512683"/>
    <w:rPr>
      <w:rFonts w:asciiTheme="minorHAnsi" w:hAnsiTheme="minorHAnsi"/>
      <w:b/>
      <w:sz w:val="22"/>
      <w:szCs w:val="22"/>
    </w:rPr>
  </w:style>
  <w:style w:type="character" w:customStyle="1" w:styleId="Style1Char">
    <w:name w:val="Style1 Char"/>
    <w:basedOn w:val="DefaultParagraphFont"/>
    <w:link w:val="Style1"/>
    <w:rsid w:val="00512683"/>
    <w:rPr>
      <w:rFonts w:asciiTheme="minorHAnsi" w:hAnsiTheme="minorHAnsi"/>
      <w:b/>
      <w:sz w:val="22"/>
      <w:szCs w:val="22"/>
      <w:lang w:eastAsia="en-US"/>
    </w:rPr>
  </w:style>
  <w:style w:type="character" w:customStyle="1" w:styleId="ListParagraphChar">
    <w:name w:val="List Paragraph Char"/>
    <w:basedOn w:val="DefaultParagraphFont"/>
    <w:link w:val="ListParagraph"/>
    <w:uiPriority w:val="99"/>
    <w:rsid w:val="004C610E"/>
    <w:rPr>
      <w:rFonts w:ascii="Arial" w:hAnsi="Arial"/>
      <w:lang w:eastAsia="en-US"/>
    </w:rPr>
  </w:style>
  <w:style w:type="character" w:customStyle="1" w:styleId="CommentTextChar">
    <w:name w:val="Comment Text Char"/>
    <w:basedOn w:val="DefaultParagraphFont"/>
    <w:link w:val="CommentText"/>
    <w:uiPriority w:val="99"/>
    <w:rsid w:val="004C23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4F20"/>
    <w:rPr>
      <w:b/>
      <w:bCs/>
    </w:rPr>
  </w:style>
  <w:style w:type="character" w:customStyle="1" w:styleId="CommentSubjectChar">
    <w:name w:val="Comment Subject Char"/>
    <w:basedOn w:val="CommentTextChar"/>
    <w:link w:val="CommentSubject"/>
    <w:uiPriority w:val="99"/>
    <w:semiHidden/>
    <w:rsid w:val="00894F20"/>
    <w:rPr>
      <w:rFonts w:ascii="Arial" w:hAnsi="Arial"/>
      <w:b/>
      <w:bCs/>
      <w:lang w:eastAsia="en-US"/>
    </w:rPr>
  </w:style>
  <w:style w:type="paragraph" w:styleId="Revision">
    <w:name w:val="Revision"/>
    <w:hidden/>
    <w:uiPriority w:val="99"/>
    <w:semiHidden/>
    <w:rsid w:val="003E6D14"/>
    <w:rPr>
      <w:rFonts w:ascii="Arial" w:hAnsi="Arial"/>
      <w:lang w:eastAsia="en-US"/>
    </w:rPr>
  </w:style>
  <w:style w:type="character" w:styleId="UnresolvedMention">
    <w:name w:val="Unresolved Mention"/>
    <w:basedOn w:val="DefaultParagraphFont"/>
    <w:uiPriority w:val="99"/>
    <w:semiHidden/>
    <w:unhideWhenUsed/>
    <w:rsid w:val="00A020FB"/>
    <w:rPr>
      <w:color w:val="605E5C"/>
      <w:shd w:val="clear" w:color="auto" w:fill="E1DFDD"/>
    </w:rPr>
  </w:style>
  <w:style w:type="paragraph" w:styleId="FootnoteText">
    <w:name w:val="footnote text"/>
    <w:basedOn w:val="Normal"/>
    <w:link w:val="FootnoteTextChar"/>
    <w:uiPriority w:val="99"/>
    <w:semiHidden/>
    <w:unhideWhenUsed/>
    <w:rsid w:val="0075241C"/>
  </w:style>
  <w:style w:type="character" w:customStyle="1" w:styleId="FootnoteTextChar">
    <w:name w:val="Footnote Text Char"/>
    <w:basedOn w:val="DefaultParagraphFont"/>
    <w:link w:val="FootnoteText"/>
    <w:uiPriority w:val="99"/>
    <w:semiHidden/>
    <w:rsid w:val="0075241C"/>
    <w:rPr>
      <w:rFonts w:ascii="Arial" w:hAnsi="Arial"/>
      <w:lang w:eastAsia="en-US"/>
    </w:rPr>
  </w:style>
  <w:style w:type="character" w:styleId="FootnoteReference">
    <w:name w:val="footnote reference"/>
    <w:basedOn w:val="DefaultParagraphFont"/>
    <w:uiPriority w:val="99"/>
    <w:semiHidden/>
    <w:unhideWhenUsed/>
    <w:rsid w:val="0075241C"/>
    <w:rPr>
      <w:vertAlign w:val="superscript"/>
    </w:rPr>
  </w:style>
  <w:style w:type="character" w:styleId="FollowedHyperlink">
    <w:name w:val="FollowedHyperlink"/>
    <w:basedOn w:val="DefaultParagraphFont"/>
    <w:uiPriority w:val="99"/>
    <w:semiHidden/>
    <w:unhideWhenUsed/>
    <w:rsid w:val="00920736"/>
    <w:rPr>
      <w:color w:val="800080" w:themeColor="followedHyperlink"/>
      <w:u w:val="single"/>
    </w:rPr>
  </w:style>
  <w:style w:type="paragraph" w:customStyle="1" w:styleId="NumberedPara1">
    <w:name w:val="Numbered Para 1"/>
    <w:basedOn w:val="ListParagraph"/>
    <w:link w:val="NumberedPara1Char"/>
    <w:qFormat/>
    <w:rsid w:val="003E2C35"/>
    <w:pPr>
      <w:keepNext/>
      <w:numPr>
        <w:numId w:val="12"/>
      </w:numPr>
      <w:spacing w:before="480" w:after="120"/>
      <w:contextualSpacing w:val="0"/>
      <w:jc w:val="left"/>
    </w:pPr>
    <w:rPr>
      <w:rFonts w:ascii="Calibri" w:hAnsi="Calibri"/>
      <w:b/>
      <w:sz w:val="22"/>
      <w:szCs w:val="22"/>
    </w:rPr>
  </w:style>
  <w:style w:type="character" w:customStyle="1" w:styleId="NumberedPara1Char">
    <w:name w:val="Numbered Para 1 Char"/>
    <w:basedOn w:val="ListParagraphChar"/>
    <w:link w:val="NumberedPara1"/>
    <w:rsid w:val="003E2C35"/>
    <w:rPr>
      <w:rFonts w:ascii="Calibri" w:hAnsi="Calibri"/>
      <w:b/>
      <w:sz w:val="22"/>
      <w:szCs w:val="22"/>
      <w:lang w:eastAsia="en-US"/>
    </w:rPr>
  </w:style>
  <w:style w:type="character" w:customStyle="1" w:styleId="FooterChar">
    <w:name w:val="Footer Char"/>
    <w:basedOn w:val="DefaultParagraphFont"/>
    <w:link w:val="Footer"/>
    <w:uiPriority w:val="99"/>
    <w:locked/>
    <w:rsid w:val="003952BB"/>
    <w:rPr>
      <w:rFonts w:ascii="Arial" w:hAnsi="Arial"/>
      <w:lang w:eastAsia="en-US"/>
    </w:rPr>
  </w:style>
  <w:style w:type="character" w:customStyle="1" w:styleId="HeaderChar">
    <w:name w:val="Header Char"/>
    <w:basedOn w:val="DefaultParagraphFont"/>
    <w:link w:val="Header"/>
    <w:uiPriority w:val="99"/>
    <w:locked/>
    <w:rsid w:val="003952BB"/>
    <w:rPr>
      <w:rFonts w:ascii="Arial" w:hAnsi="Arial"/>
      <w:lang w:eastAsia="en-US"/>
    </w:rPr>
  </w:style>
  <w:style w:type="character" w:customStyle="1" w:styleId="Heading3Char">
    <w:name w:val="Heading 3 Char"/>
    <w:basedOn w:val="DefaultParagraphFont"/>
    <w:link w:val="Heading3"/>
    <w:rsid w:val="00B73BFE"/>
    <w:rPr>
      <w:rFonts w:asciiTheme="minorHAnsi" w:hAnsiTheme="minorHAnsi"/>
      <w:caps/>
      <w:u w:val="single"/>
      <w:lang w:eastAsia="en-US"/>
    </w:rPr>
  </w:style>
  <w:style w:type="character" w:customStyle="1" w:styleId="BodyTextChar">
    <w:name w:val="Body Text Char"/>
    <w:basedOn w:val="DefaultParagraphFont"/>
    <w:link w:val="BodyText"/>
    <w:semiHidden/>
    <w:rsid w:val="00B73BFE"/>
    <w:rPr>
      <w:rFonts w:ascii="Arial" w:hAnsi="Arial"/>
      <w:snapToGrid w:val="0"/>
      <w:color w:val="000000"/>
      <w:sz w:val="24"/>
      <w:lang w:eastAsia="en-US"/>
    </w:rPr>
  </w:style>
  <w:style w:type="character" w:customStyle="1" w:styleId="BodyTextIndentChar">
    <w:name w:val="Body Text Indent Char"/>
    <w:basedOn w:val="DefaultParagraphFont"/>
    <w:link w:val="BodyTextIndent"/>
    <w:semiHidden/>
    <w:rsid w:val="00B73BFE"/>
    <w:rPr>
      <w:rFonts w:ascii="Arial" w:hAnsi="Arial"/>
      <w:snapToGrid w:val="0"/>
      <w:color w:val="000000"/>
      <w:sz w:val="24"/>
      <w:lang w:val="en-US" w:eastAsia="en-US"/>
    </w:rPr>
  </w:style>
  <w:style w:type="character" w:customStyle="1" w:styleId="Heading4Char">
    <w:name w:val="Heading 4 Char"/>
    <w:basedOn w:val="DefaultParagraphFont"/>
    <w:link w:val="Heading4"/>
    <w:rsid w:val="00256734"/>
    <w:rPr>
      <w:rFonts w:ascii="Arial" w:hAnsi="Arial"/>
      <w:b/>
      <w:snapToGrid w:val="0"/>
      <w:color w:val="000000"/>
      <w:u w:val="single"/>
      <w:lang w:eastAsia="en-US"/>
    </w:rPr>
  </w:style>
  <w:style w:type="character" w:customStyle="1" w:styleId="BodyText3Char">
    <w:name w:val="Body Text 3 Char"/>
    <w:basedOn w:val="DefaultParagraphFont"/>
    <w:link w:val="BodyText3"/>
    <w:semiHidden/>
    <w:rsid w:val="00256734"/>
    <w:rPr>
      <w:b/>
      <w:snapToGrid w:val="0"/>
      <w:color w:val="000000"/>
      <w:lang w:eastAsia="en-US"/>
    </w:rPr>
  </w:style>
  <w:style w:type="character" w:customStyle="1" w:styleId="Heading1Char">
    <w:name w:val="Heading 1 Char"/>
    <w:basedOn w:val="DefaultParagraphFont"/>
    <w:link w:val="Heading1"/>
    <w:rsid w:val="001D244E"/>
    <w:rPr>
      <w:rFonts w:asciiTheme="minorHAnsi" w:hAnsiTheme="minorHAnsi"/>
      <w:b/>
      <w:caps/>
      <w:snapToGrid w:val="0"/>
      <w:color w:val="000000"/>
      <w:sz w:val="24"/>
      <w:lang w:eastAsia="en-US"/>
    </w:rPr>
  </w:style>
  <w:style w:type="paragraph" w:styleId="NormalWeb">
    <w:name w:val="Normal (Web)"/>
    <w:basedOn w:val="Normal"/>
    <w:uiPriority w:val="99"/>
    <w:semiHidden/>
    <w:unhideWhenUsed/>
    <w:rsid w:val="00936769"/>
    <w:pPr>
      <w:spacing w:before="100" w:beforeAutospacing="1" w:after="100" w:afterAutospacing="1"/>
      <w:jc w:val="left"/>
    </w:pPr>
    <w:rPr>
      <w:rFonts w:ascii="Times New Roman" w:hAnsi="Times New Roman"/>
      <w:sz w:val="24"/>
      <w:szCs w:val="24"/>
      <w:lang w:eastAsia="zh-CN"/>
    </w:rPr>
  </w:style>
  <w:style w:type="character" w:styleId="Strong">
    <w:name w:val="Strong"/>
    <w:basedOn w:val="DefaultParagraphFont"/>
    <w:uiPriority w:val="22"/>
    <w:qFormat/>
    <w:rsid w:val="00DE3A74"/>
    <w:rPr>
      <w:b/>
      <w:bCs/>
    </w:rPr>
  </w:style>
  <w:style w:type="paragraph" w:customStyle="1" w:styleId="Default">
    <w:name w:val="Default"/>
    <w:rsid w:val="00870414"/>
    <w:pPr>
      <w:autoSpaceDE w:val="0"/>
      <w:autoSpaceDN w:val="0"/>
      <w:adjustRightInd w:val="0"/>
    </w:pPr>
    <w:rPr>
      <w:rFonts w:ascii="IberPangea" w:hAnsi="IberPangea" w:cs="IberPange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0643">
      <w:bodyDiv w:val="1"/>
      <w:marLeft w:val="0"/>
      <w:marRight w:val="0"/>
      <w:marTop w:val="0"/>
      <w:marBottom w:val="0"/>
      <w:divBdr>
        <w:top w:val="none" w:sz="0" w:space="0" w:color="auto"/>
        <w:left w:val="none" w:sz="0" w:space="0" w:color="auto"/>
        <w:bottom w:val="none" w:sz="0" w:space="0" w:color="auto"/>
        <w:right w:val="none" w:sz="0" w:space="0" w:color="auto"/>
      </w:divBdr>
    </w:div>
    <w:div w:id="89742060">
      <w:bodyDiv w:val="1"/>
      <w:marLeft w:val="0"/>
      <w:marRight w:val="0"/>
      <w:marTop w:val="0"/>
      <w:marBottom w:val="0"/>
      <w:divBdr>
        <w:top w:val="none" w:sz="0" w:space="0" w:color="auto"/>
        <w:left w:val="none" w:sz="0" w:space="0" w:color="auto"/>
        <w:bottom w:val="none" w:sz="0" w:space="0" w:color="auto"/>
        <w:right w:val="none" w:sz="0" w:space="0" w:color="auto"/>
      </w:divBdr>
    </w:div>
    <w:div w:id="105466768">
      <w:bodyDiv w:val="1"/>
      <w:marLeft w:val="0"/>
      <w:marRight w:val="0"/>
      <w:marTop w:val="0"/>
      <w:marBottom w:val="0"/>
      <w:divBdr>
        <w:top w:val="none" w:sz="0" w:space="0" w:color="auto"/>
        <w:left w:val="none" w:sz="0" w:space="0" w:color="auto"/>
        <w:bottom w:val="none" w:sz="0" w:space="0" w:color="auto"/>
        <w:right w:val="none" w:sz="0" w:space="0" w:color="auto"/>
      </w:divBdr>
    </w:div>
    <w:div w:id="122113968">
      <w:bodyDiv w:val="1"/>
      <w:marLeft w:val="0"/>
      <w:marRight w:val="0"/>
      <w:marTop w:val="0"/>
      <w:marBottom w:val="0"/>
      <w:divBdr>
        <w:top w:val="none" w:sz="0" w:space="0" w:color="auto"/>
        <w:left w:val="none" w:sz="0" w:space="0" w:color="auto"/>
        <w:bottom w:val="none" w:sz="0" w:space="0" w:color="auto"/>
        <w:right w:val="none" w:sz="0" w:space="0" w:color="auto"/>
      </w:divBdr>
    </w:div>
    <w:div w:id="133568796">
      <w:bodyDiv w:val="1"/>
      <w:marLeft w:val="0"/>
      <w:marRight w:val="0"/>
      <w:marTop w:val="0"/>
      <w:marBottom w:val="0"/>
      <w:divBdr>
        <w:top w:val="none" w:sz="0" w:space="0" w:color="auto"/>
        <w:left w:val="none" w:sz="0" w:space="0" w:color="auto"/>
        <w:bottom w:val="none" w:sz="0" w:space="0" w:color="auto"/>
        <w:right w:val="none" w:sz="0" w:space="0" w:color="auto"/>
      </w:divBdr>
    </w:div>
    <w:div w:id="151529065">
      <w:bodyDiv w:val="1"/>
      <w:marLeft w:val="0"/>
      <w:marRight w:val="0"/>
      <w:marTop w:val="0"/>
      <w:marBottom w:val="0"/>
      <w:divBdr>
        <w:top w:val="none" w:sz="0" w:space="0" w:color="auto"/>
        <w:left w:val="none" w:sz="0" w:space="0" w:color="auto"/>
        <w:bottom w:val="none" w:sz="0" w:space="0" w:color="auto"/>
        <w:right w:val="none" w:sz="0" w:space="0" w:color="auto"/>
      </w:divBdr>
    </w:div>
    <w:div w:id="424037855">
      <w:bodyDiv w:val="1"/>
      <w:marLeft w:val="0"/>
      <w:marRight w:val="0"/>
      <w:marTop w:val="0"/>
      <w:marBottom w:val="0"/>
      <w:divBdr>
        <w:top w:val="none" w:sz="0" w:space="0" w:color="auto"/>
        <w:left w:val="none" w:sz="0" w:space="0" w:color="auto"/>
        <w:bottom w:val="none" w:sz="0" w:space="0" w:color="auto"/>
        <w:right w:val="none" w:sz="0" w:space="0" w:color="auto"/>
      </w:divBdr>
    </w:div>
    <w:div w:id="775366643">
      <w:bodyDiv w:val="1"/>
      <w:marLeft w:val="0"/>
      <w:marRight w:val="0"/>
      <w:marTop w:val="0"/>
      <w:marBottom w:val="0"/>
      <w:divBdr>
        <w:top w:val="none" w:sz="0" w:space="0" w:color="auto"/>
        <w:left w:val="none" w:sz="0" w:space="0" w:color="auto"/>
        <w:bottom w:val="none" w:sz="0" w:space="0" w:color="auto"/>
        <w:right w:val="none" w:sz="0" w:space="0" w:color="auto"/>
      </w:divBdr>
    </w:div>
    <w:div w:id="794830620">
      <w:bodyDiv w:val="1"/>
      <w:marLeft w:val="0"/>
      <w:marRight w:val="0"/>
      <w:marTop w:val="0"/>
      <w:marBottom w:val="0"/>
      <w:divBdr>
        <w:top w:val="none" w:sz="0" w:space="0" w:color="auto"/>
        <w:left w:val="none" w:sz="0" w:space="0" w:color="auto"/>
        <w:bottom w:val="none" w:sz="0" w:space="0" w:color="auto"/>
        <w:right w:val="none" w:sz="0" w:space="0" w:color="auto"/>
      </w:divBdr>
    </w:div>
    <w:div w:id="813378901">
      <w:bodyDiv w:val="1"/>
      <w:marLeft w:val="0"/>
      <w:marRight w:val="0"/>
      <w:marTop w:val="0"/>
      <w:marBottom w:val="0"/>
      <w:divBdr>
        <w:top w:val="none" w:sz="0" w:space="0" w:color="auto"/>
        <w:left w:val="none" w:sz="0" w:space="0" w:color="auto"/>
        <w:bottom w:val="none" w:sz="0" w:space="0" w:color="auto"/>
        <w:right w:val="none" w:sz="0" w:space="0" w:color="auto"/>
      </w:divBdr>
    </w:div>
    <w:div w:id="920061514">
      <w:bodyDiv w:val="1"/>
      <w:marLeft w:val="0"/>
      <w:marRight w:val="0"/>
      <w:marTop w:val="0"/>
      <w:marBottom w:val="0"/>
      <w:divBdr>
        <w:top w:val="none" w:sz="0" w:space="0" w:color="auto"/>
        <w:left w:val="none" w:sz="0" w:space="0" w:color="auto"/>
        <w:bottom w:val="none" w:sz="0" w:space="0" w:color="auto"/>
        <w:right w:val="none" w:sz="0" w:space="0" w:color="auto"/>
      </w:divBdr>
    </w:div>
    <w:div w:id="1099255462">
      <w:bodyDiv w:val="1"/>
      <w:marLeft w:val="0"/>
      <w:marRight w:val="0"/>
      <w:marTop w:val="0"/>
      <w:marBottom w:val="0"/>
      <w:divBdr>
        <w:top w:val="none" w:sz="0" w:space="0" w:color="auto"/>
        <w:left w:val="none" w:sz="0" w:space="0" w:color="auto"/>
        <w:bottom w:val="none" w:sz="0" w:space="0" w:color="auto"/>
        <w:right w:val="none" w:sz="0" w:space="0" w:color="auto"/>
      </w:divBdr>
    </w:div>
    <w:div w:id="1117212671">
      <w:bodyDiv w:val="1"/>
      <w:marLeft w:val="0"/>
      <w:marRight w:val="0"/>
      <w:marTop w:val="0"/>
      <w:marBottom w:val="0"/>
      <w:divBdr>
        <w:top w:val="none" w:sz="0" w:space="0" w:color="auto"/>
        <w:left w:val="none" w:sz="0" w:space="0" w:color="auto"/>
        <w:bottom w:val="none" w:sz="0" w:space="0" w:color="auto"/>
        <w:right w:val="none" w:sz="0" w:space="0" w:color="auto"/>
      </w:divBdr>
    </w:div>
    <w:div w:id="1171068036">
      <w:bodyDiv w:val="1"/>
      <w:marLeft w:val="0"/>
      <w:marRight w:val="0"/>
      <w:marTop w:val="0"/>
      <w:marBottom w:val="0"/>
      <w:divBdr>
        <w:top w:val="none" w:sz="0" w:space="0" w:color="auto"/>
        <w:left w:val="none" w:sz="0" w:space="0" w:color="auto"/>
        <w:bottom w:val="none" w:sz="0" w:space="0" w:color="auto"/>
        <w:right w:val="none" w:sz="0" w:space="0" w:color="auto"/>
      </w:divBdr>
    </w:div>
    <w:div w:id="1173497045">
      <w:bodyDiv w:val="1"/>
      <w:marLeft w:val="0"/>
      <w:marRight w:val="0"/>
      <w:marTop w:val="0"/>
      <w:marBottom w:val="0"/>
      <w:divBdr>
        <w:top w:val="none" w:sz="0" w:space="0" w:color="auto"/>
        <w:left w:val="none" w:sz="0" w:space="0" w:color="auto"/>
        <w:bottom w:val="none" w:sz="0" w:space="0" w:color="auto"/>
        <w:right w:val="none" w:sz="0" w:space="0" w:color="auto"/>
      </w:divBdr>
    </w:div>
    <w:div w:id="1222137010">
      <w:bodyDiv w:val="1"/>
      <w:marLeft w:val="0"/>
      <w:marRight w:val="0"/>
      <w:marTop w:val="0"/>
      <w:marBottom w:val="0"/>
      <w:divBdr>
        <w:top w:val="none" w:sz="0" w:space="0" w:color="auto"/>
        <w:left w:val="none" w:sz="0" w:space="0" w:color="auto"/>
        <w:bottom w:val="none" w:sz="0" w:space="0" w:color="auto"/>
        <w:right w:val="none" w:sz="0" w:space="0" w:color="auto"/>
      </w:divBdr>
    </w:div>
    <w:div w:id="1242183657">
      <w:bodyDiv w:val="1"/>
      <w:marLeft w:val="0"/>
      <w:marRight w:val="0"/>
      <w:marTop w:val="0"/>
      <w:marBottom w:val="0"/>
      <w:divBdr>
        <w:top w:val="none" w:sz="0" w:space="0" w:color="auto"/>
        <w:left w:val="none" w:sz="0" w:space="0" w:color="auto"/>
        <w:bottom w:val="none" w:sz="0" w:space="0" w:color="auto"/>
        <w:right w:val="none" w:sz="0" w:space="0" w:color="auto"/>
      </w:divBdr>
    </w:div>
    <w:div w:id="1384479157">
      <w:bodyDiv w:val="1"/>
      <w:marLeft w:val="0"/>
      <w:marRight w:val="0"/>
      <w:marTop w:val="0"/>
      <w:marBottom w:val="0"/>
      <w:divBdr>
        <w:top w:val="none" w:sz="0" w:space="0" w:color="auto"/>
        <w:left w:val="none" w:sz="0" w:space="0" w:color="auto"/>
        <w:bottom w:val="none" w:sz="0" w:space="0" w:color="auto"/>
        <w:right w:val="none" w:sz="0" w:space="0" w:color="auto"/>
      </w:divBdr>
    </w:div>
    <w:div w:id="1809740710">
      <w:bodyDiv w:val="1"/>
      <w:marLeft w:val="0"/>
      <w:marRight w:val="0"/>
      <w:marTop w:val="0"/>
      <w:marBottom w:val="0"/>
      <w:divBdr>
        <w:top w:val="none" w:sz="0" w:space="0" w:color="auto"/>
        <w:left w:val="none" w:sz="0" w:space="0" w:color="auto"/>
        <w:bottom w:val="none" w:sz="0" w:space="0" w:color="auto"/>
        <w:right w:val="none" w:sz="0" w:space="0" w:color="auto"/>
      </w:divBdr>
    </w:div>
    <w:div w:id="1843662494">
      <w:bodyDiv w:val="1"/>
      <w:marLeft w:val="0"/>
      <w:marRight w:val="0"/>
      <w:marTop w:val="0"/>
      <w:marBottom w:val="0"/>
      <w:divBdr>
        <w:top w:val="none" w:sz="0" w:space="0" w:color="auto"/>
        <w:left w:val="none" w:sz="0" w:space="0" w:color="auto"/>
        <w:bottom w:val="none" w:sz="0" w:space="0" w:color="auto"/>
        <w:right w:val="none" w:sz="0" w:space="0" w:color="auto"/>
      </w:divBdr>
    </w:div>
    <w:div w:id="1917744900">
      <w:bodyDiv w:val="1"/>
      <w:marLeft w:val="0"/>
      <w:marRight w:val="0"/>
      <w:marTop w:val="0"/>
      <w:marBottom w:val="0"/>
      <w:divBdr>
        <w:top w:val="none" w:sz="0" w:space="0" w:color="auto"/>
        <w:left w:val="none" w:sz="0" w:space="0" w:color="auto"/>
        <w:bottom w:val="none" w:sz="0" w:space="0" w:color="auto"/>
        <w:right w:val="none" w:sz="0" w:space="0" w:color="auto"/>
      </w:divBdr>
    </w:div>
    <w:div w:id="193771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nectionterms.co.uk/" TargetMode="Externa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D9FF8D9CBCB46BEDD130FE6CD340C" ma:contentTypeVersion="7" ma:contentTypeDescription="Create a new document." ma:contentTypeScope="" ma:versionID="06d51e9b7e383a99e3f29684b096948e">
  <xsd:schema xmlns:xsd="http://www.w3.org/2001/XMLSchema" xmlns:xs="http://www.w3.org/2001/XMLSchema" xmlns:p="http://schemas.microsoft.com/office/2006/metadata/properties" xmlns:ns2="7d5a34a7-efd4-43ec-aa80-09185eb914be" xmlns:ns3="7a4a2235-5718-48e6-92de-2b0a4936743b" targetNamespace="http://schemas.microsoft.com/office/2006/metadata/properties" ma:root="true" ma:fieldsID="cff1e1a00eef293347d1217c624a844f" ns2:_="" ns3:_="">
    <xsd:import namespace="7d5a34a7-efd4-43ec-aa80-09185eb914be"/>
    <xsd:import namespace="7a4a2235-5718-48e6-92de-2b0a493674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a34a7-efd4-43ec-aa80-09185eb91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a2235-5718-48e6-92de-2b0a493674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5717E-0071-4D3F-A003-50838D92308A}">
  <ds:schemaRefs>
    <ds:schemaRef ds:uri="http://schemas.microsoft.com/sharepoint/v3/contenttype/forms"/>
  </ds:schemaRefs>
</ds:datastoreItem>
</file>

<file path=customXml/itemProps2.xml><?xml version="1.0" encoding="utf-8"?>
<ds:datastoreItem xmlns:ds="http://schemas.openxmlformats.org/officeDocument/2006/customXml" ds:itemID="{989AB689-91AC-431D-BCBD-E8784A62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a34a7-efd4-43ec-aa80-09185eb914be"/>
    <ds:schemaRef ds:uri="7a4a2235-5718-48e6-92de-2b0a4936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22AC9-2371-48D4-989B-64E8684FF001}">
  <ds:schemaRefs>
    <ds:schemaRef ds:uri="http://schemas.openxmlformats.org/officeDocument/2006/bibliography"/>
  </ds:schemaRefs>
</ds:datastoreItem>
</file>

<file path=customXml/itemProps4.xml><?xml version="1.0" encoding="utf-8"?>
<ds:datastoreItem xmlns:ds="http://schemas.openxmlformats.org/officeDocument/2006/customXml" ds:itemID="{5810B3CA-69CA-4180-BF06-35E3C267C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7085</Words>
  <Characters>40387</Characters>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47378</CharactersWithSpaces>
  <SharedDoc>false</SharedDoc>
  <HLinks>
    <vt:vector size="6" baseType="variant">
      <vt:variant>
        <vt:i4>2162705</vt:i4>
      </vt:variant>
      <vt:variant>
        <vt:i4>1184</vt:i4>
      </vt:variant>
      <vt:variant>
        <vt:i4>1025</vt:i4>
      </vt:variant>
      <vt:variant>
        <vt:i4>1</vt:i4>
      </vt:variant>
      <vt:variant>
        <vt:lpwstr>http://cww.iberdrola.scottishpower.plc.uk/online_rebranding_pack/Logos/distrib/Vert%20Pos/distrib_Vert_Pos_med.jpg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11kV and above Generation Import Export Bespoke Connection Agreement</dc:title>
  <dc:subject/>
  <dc:creator/>
  <cp:keywords/>
  <dc:description/>
  <cp:lastModifiedBy/>
  <cp:revision>2</cp:revision>
  <dcterms:created xsi:type="dcterms:W3CDTF">2024-10-03T22:59:00Z</dcterms:created>
  <dcterms:modified xsi:type="dcterms:W3CDTF">2024-10-09T15:38:00Z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2022-10-03T10:41:31Z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c9eb6f93-4447-496a-b593-dd2eed277310</vt:lpwstr>
  </property>
  <property fmtid="{D5CDD505-2E9C-101B-9397-08002B2CF9AE}" pid="8" name="MSIP_Label_624b1752-a977-4927-b9e6-e48a43684aee_ContentBits">
    <vt:lpwstr>0</vt:lpwstr>
  </property>
  <property fmtid="{D5CDD505-2E9C-101B-9397-08002B2CF9AE}" pid="9" name="ContentTypeId">
    <vt:lpwstr>0x0101008C6D9FF8D9CBCB46BEDD130FE6CD340C</vt:lpwstr>
  </property>
</Properties>
</file>